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Theme="majorEastAsia" w:hAnsiTheme="majorEastAsia" w:eastAsiaTheme="majorEastAsia"/>
          <w:sz w:val="24"/>
          <w:szCs w:val="24"/>
        </w:rPr>
      </w:pPr>
      <w:r>
        <w:rPr>
          <w:rFonts w:hint="eastAsia" w:asciiTheme="majorEastAsia" w:hAnsiTheme="majorEastAsia" w:eastAsiaTheme="majorEastAsia"/>
          <w:sz w:val="24"/>
          <w:szCs w:val="24"/>
        </w:rPr>
        <w:drawing>
          <wp:anchor distT="0" distB="0" distL="114300" distR="114300" simplePos="0" relativeHeight="251664384" behindDoc="0" locked="0" layoutInCell="1" allowOverlap="1">
            <wp:simplePos x="0" y="0"/>
            <wp:positionH relativeFrom="column">
              <wp:posOffset>2153920</wp:posOffset>
            </wp:positionH>
            <wp:positionV relativeFrom="paragraph">
              <wp:posOffset>114935</wp:posOffset>
            </wp:positionV>
            <wp:extent cx="1299845" cy="1230630"/>
            <wp:effectExtent l="0" t="0" r="0" b="762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9845" cy="1230630"/>
                    </a:xfrm>
                    <a:prstGeom prst="rect">
                      <a:avLst/>
                    </a:prstGeom>
                  </pic:spPr>
                </pic:pic>
              </a:graphicData>
            </a:graphic>
          </wp:anchor>
        </w:drawing>
      </w:r>
    </w:p>
    <w:p>
      <w:pPr>
        <w:adjustRightInd w:val="0"/>
        <w:rPr>
          <w:rFonts w:asciiTheme="majorEastAsia" w:hAnsiTheme="majorEastAsia" w:eastAsiaTheme="majorEastAsia"/>
          <w:sz w:val="24"/>
          <w:szCs w:val="24"/>
        </w:rPr>
      </w:pPr>
      <w:r>
        <w:pict>
          <v:shape id="文本框 3" o:spid="_x0000_s1026" o:spt="202" type="#_x0000_t202" style="position:absolute;left:0pt;margin-left:50.5pt;margin-top:1.9pt;height:76.25pt;width:80.5pt;mso-wrap-style:none;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">
            <v:path/>
            <v:fill on="f" focussize="0,0"/>
            <v:stroke on="f" joinstyle="miter"/>
            <v:imagedata o:title=""/>
            <o:lock v:ext="edit"/>
            <v:textbox style="mso-fit-shape-to-text:t;">
              <w:txbxContent>
                <w:p>
                  <w:pPr>
                    <w:adjustRightInd w:val="0"/>
                    <w:jc w:val="center"/>
                    <w:rPr>
                      <w:rFonts w:asciiTheme="majorEastAsia" w:hAnsiTheme="majorEastAsia" w:eastAsiaTheme="majorEastAsia"/>
                      <w:b/>
                      <w:color w:val="000000" w:themeColor="text1"/>
                      <w:sz w:val="72"/>
                      <w:szCs w:val="72"/>
                    </w:rPr>
                  </w:pPr>
                  <w:r>
                    <w:rPr>
                      <w:rFonts w:hint="eastAsia" w:asciiTheme="majorEastAsia" w:hAnsiTheme="majorEastAsia" w:eastAsiaTheme="majorEastAsia"/>
                      <w:b/>
                      <w:color w:val="000000" w:themeColor="text1"/>
                      <w:sz w:val="72"/>
                      <w:szCs w:val="72"/>
                    </w:rPr>
                    <w:t>四川省服装艺术学校</w:t>
                  </w:r>
                </w:p>
              </w:txbxContent>
            </v:textbox>
          </v:shape>
        </w:pic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u w:val="single"/>
        </w:rPr>
        <w:t xml:space="preserve">   机电设备安装与维修    </w:t>
      </w:r>
      <w:r>
        <w:rPr>
          <w:rFonts w:hint="eastAsia" w:asciiTheme="majorEastAsia" w:hAnsiTheme="majorEastAsia" w:eastAsiaTheme="majorEastAsia"/>
          <w:b/>
          <w:sz w:val="36"/>
          <w:szCs w:val="36"/>
        </w:rPr>
        <w:t>专业</w:t>
      </w:r>
      <w:r>
        <w:rPr>
          <w:rFonts w:hint="eastAsia" w:asciiTheme="majorEastAsia" w:hAnsiTheme="majorEastAsia" w:eastAsiaTheme="majorEastAsia"/>
          <w:b/>
          <w:sz w:val="36"/>
          <w:szCs w:val="36"/>
          <w:u w:val="single"/>
        </w:rPr>
        <w:t xml:space="preserve">   2019   </w:t>
      </w:r>
      <w:r>
        <w:rPr>
          <w:rFonts w:hint="eastAsia" w:asciiTheme="majorEastAsia" w:hAnsiTheme="majorEastAsia" w:eastAsiaTheme="majorEastAsia"/>
          <w:b/>
          <w:sz w:val="36"/>
          <w:szCs w:val="36"/>
        </w:rPr>
        <w:t>级</w: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r>
        <w:pict>
          <v:shape id="文本框 44" o:spid="_x0000_s1027" o:spt="202" type="#_x0000_t202" style="position:absolute;left:0pt;margin-left:169.65pt;margin-top:5.65pt;height:313.5pt;width:110pt;z-index:251668480;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">
            <v:path/>
            <v:fill on="f" focussize="0,0"/>
            <v:stroke on="f" joinstyle="miter"/>
            <v:imagedata o:title=""/>
            <o:lock v:ext="edit"/>
            <v:textbox>
              <w:txbxContent>
                <w:p>
                  <w:pPr>
                    <w:adjustRightInd w:val="0"/>
                    <w:spacing w:line="1000" w:lineRule="exact"/>
                    <w:jc w:val="center"/>
                    <w:rPr>
                      <w:rFonts w:asciiTheme="majorEastAsia" w:hAnsiTheme="majorEastAsia" w:eastAsiaTheme="majorEastAsia"/>
                      <w:b/>
                      <w:color w:val="000000" w:themeColor="text1"/>
                      <w:sz w:val="84"/>
                      <w:szCs w:val="84"/>
                    </w:rPr>
                  </w:pPr>
                  <w:r>
                    <w:rPr>
                      <w:rFonts w:hint="eastAsia" w:asciiTheme="majorEastAsia" w:hAnsiTheme="majorEastAsia" w:eastAsiaTheme="majorEastAsia"/>
                      <w:b/>
                      <w:color w:val="000000" w:themeColor="text1"/>
                      <w:sz w:val="84"/>
                      <w:szCs w:val="84"/>
                    </w:rPr>
                    <w:t>人</w:t>
                  </w:r>
                </w:p>
                <w:p>
                  <w:pPr>
                    <w:adjustRightInd w:val="0"/>
                    <w:spacing w:line="1000" w:lineRule="exact"/>
                    <w:jc w:val="center"/>
                    <w:rPr>
                      <w:rFonts w:asciiTheme="majorEastAsia" w:hAnsiTheme="majorEastAsia" w:eastAsiaTheme="majorEastAsia"/>
                      <w:b/>
                      <w:color w:val="000000" w:themeColor="text1"/>
                      <w:sz w:val="84"/>
                      <w:szCs w:val="84"/>
                    </w:rPr>
                  </w:pPr>
                  <w:r>
                    <w:rPr>
                      <w:rFonts w:hint="eastAsia" w:asciiTheme="majorEastAsia" w:hAnsiTheme="majorEastAsia" w:eastAsiaTheme="majorEastAsia"/>
                      <w:b/>
                      <w:color w:val="000000" w:themeColor="text1"/>
                      <w:sz w:val="84"/>
                      <w:szCs w:val="84"/>
                    </w:rPr>
                    <w:t>才</w:t>
                  </w:r>
                </w:p>
                <w:p>
                  <w:pPr>
                    <w:adjustRightInd w:val="0"/>
                    <w:spacing w:line="1000" w:lineRule="exact"/>
                    <w:jc w:val="center"/>
                    <w:rPr>
                      <w:rFonts w:asciiTheme="majorEastAsia" w:hAnsiTheme="majorEastAsia" w:eastAsiaTheme="majorEastAsia"/>
                      <w:b/>
                      <w:color w:val="000000" w:themeColor="text1"/>
                      <w:sz w:val="84"/>
                      <w:szCs w:val="84"/>
                    </w:rPr>
                  </w:pPr>
                  <w:r>
                    <w:rPr>
                      <w:rFonts w:hint="eastAsia" w:asciiTheme="majorEastAsia" w:hAnsiTheme="majorEastAsia" w:eastAsiaTheme="majorEastAsia"/>
                      <w:b/>
                      <w:color w:val="000000" w:themeColor="text1"/>
                      <w:sz w:val="84"/>
                      <w:szCs w:val="84"/>
                    </w:rPr>
                    <w:t>培</w:t>
                  </w:r>
                </w:p>
                <w:p>
                  <w:pPr>
                    <w:adjustRightInd w:val="0"/>
                    <w:spacing w:line="1000" w:lineRule="exact"/>
                    <w:jc w:val="center"/>
                    <w:rPr>
                      <w:rFonts w:asciiTheme="majorEastAsia" w:hAnsiTheme="majorEastAsia" w:eastAsiaTheme="majorEastAsia"/>
                      <w:b/>
                      <w:color w:val="000000" w:themeColor="text1"/>
                      <w:sz w:val="84"/>
                      <w:szCs w:val="84"/>
                    </w:rPr>
                  </w:pPr>
                  <w:r>
                    <w:rPr>
                      <w:rFonts w:hint="eastAsia" w:asciiTheme="majorEastAsia" w:hAnsiTheme="majorEastAsia" w:eastAsiaTheme="majorEastAsia"/>
                      <w:b/>
                      <w:color w:val="000000" w:themeColor="text1"/>
                      <w:sz w:val="84"/>
                      <w:szCs w:val="84"/>
                    </w:rPr>
                    <w:t>养</w:t>
                  </w:r>
                </w:p>
                <w:p>
                  <w:pPr>
                    <w:adjustRightInd w:val="0"/>
                    <w:spacing w:line="1000" w:lineRule="exact"/>
                    <w:jc w:val="center"/>
                    <w:rPr>
                      <w:rFonts w:asciiTheme="majorEastAsia" w:hAnsiTheme="majorEastAsia" w:eastAsiaTheme="majorEastAsia"/>
                      <w:b/>
                      <w:color w:val="000000" w:themeColor="text1"/>
                      <w:sz w:val="84"/>
                      <w:szCs w:val="84"/>
                    </w:rPr>
                  </w:pPr>
                  <w:r>
                    <w:rPr>
                      <w:rFonts w:hint="eastAsia" w:asciiTheme="majorEastAsia" w:hAnsiTheme="majorEastAsia" w:eastAsiaTheme="majorEastAsia"/>
                      <w:b/>
                      <w:color w:val="000000" w:themeColor="text1"/>
                      <w:sz w:val="84"/>
                      <w:szCs w:val="84"/>
                    </w:rPr>
                    <w:t>方</w:t>
                  </w:r>
                </w:p>
                <w:p>
                  <w:pPr>
                    <w:adjustRightInd w:val="0"/>
                    <w:spacing w:line="1000" w:lineRule="exact"/>
                    <w:jc w:val="center"/>
                    <w:rPr>
                      <w:rFonts w:asciiTheme="majorEastAsia" w:hAnsiTheme="majorEastAsia" w:eastAsiaTheme="majorEastAsia"/>
                      <w:b/>
                      <w:color w:val="000000" w:themeColor="text1"/>
                      <w:sz w:val="72"/>
                      <w:szCs w:val="72"/>
                    </w:rPr>
                  </w:pPr>
                  <w:r>
                    <w:rPr>
                      <w:rFonts w:hint="eastAsia" w:asciiTheme="majorEastAsia" w:hAnsiTheme="majorEastAsia" w:eastAsiaTheme="majorEastAsia"/>
                      <w:b/>
                      <w:color w:val="000000" w:themeColor="text1"/>
                      <w:sz w:val="84"/>
                      <w:szCs w:val="84"/>
                    </w:rPr>
                    <w:t>案</w:t>
                  </w:r>
                </w:p>
              </w:txbxContent>
            </v:textbox>
          </v:shape>
        </w:pic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jc w:val="center"/>
        <w:rPr>
          <w:rFonts w:asciiTheme="majorEastAsia" w:hAnsiTheme="majorEastAsia" w:eastAsiaTheme="majorEastAsia"/>
          <w:b/>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ind w:firstLine="166" w:firstLineChars="59"/>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      </w:t>
      </w:r>
    </w:p>
    <w:p>
      <w:pPr>
        <w:adjustRightInd w:val="0"/>
        <w:ind w:firstLine="166" w:firstLineChars="59"/>
        <w:jc w:val="center"/>
        <w:rPr>
          <w:rFonts w:asciiTheme="majorEastAsia" w:hAnsiTheme="majorEastAsia" w:eastAsiaTheme="majorEastAsia"/>
          <w:b/>
          <w:sz w:val="28"/>
          <w:szCs w:val="28"/>
        </w:rPr>
      </w:pPr>
    </w:p>
    <w:p>
      <w:pPr>
        <w:adjustRightInd w:val="0"/>
        <w:ind w:firstLine="166" w:firstLineChars="59"/>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        2019年  9  月制定</w:t>
      </w:r>
    </w:p>
    <w:p>
      <w:pPr>
        <w:adjustRightInd w:val="0"/>
        <w:ind w:firstLine="4800" w:firstLineChars="2000"/>
        <w:rPr>
          <w:rFonts w:asciiTheme="majorEastAsia" w:hAnsiTheme="majorEastAsia" w:eastAsiaTheme="majorEastAsia"/>
          <w:sz w:val="24"/>
          <w:szCs w:val="24"/>
        </w:rPr>
      </w:pPr>
    </w:p>
    <w:p>
      <w:pPr>
        <w:adjustRightInd w:val="0"/>
        <w:snapToGrid w:val="0"/>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人才培养方案体例框架和基本要求</w:t>
      </w:r>
    </w:p>
    <w:p>
      <w:pPr>
        <w:spacing w:line="560" w:lineRule="exact"/>
        <w:ind w:firstLine="482" w:firstLineChars="200"/>
        <w:rPr>
          <w:rFonts w:ascii="黑体" w:hAnsi="黑体" w:eastAsia="黑体"/>
          <w:b/>
          <w:sz w:val="24"/>
          <w:szCs w:val="24"/>
        </w:rPr>
      </w:pPr>
      <w:r>
        <w:rPr>
          <w:rFonts w:ascii="黑体" w:hAnsi="黑体" w:eastAsia="黑体"/>
          <w:b/>
          <w:sz w:val="24"/>
          <w:szCs w:val="24"/>
        </w:rPr>
        <w:t>一、专业名称及代码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专业名称：</w:t>
      </w:r>
      <w:r>
        <w:rPr>
          <w:rFonts w:asciiTheme="minorEastAsia" w:hAnsiTheme="minorEastAsia"/>
          <w:sz w:val="24"/>
          <w:szCs w:val="24"/>
        </w:rPr>
        <w:t xml:space="preserve"> </w:t>
      </w:r>
      <w:r>
        <w:rPr>
          <w:rFonts w:hint="eastAsia" w:asciiTheme="minorEastAsia" w:hAnsiTheme="minorEastAsia"/>
          <w:sz w:val="24"/>
          <w:szCs w:val="24"/>
        </w:rPr>
        <w:t>机电设备安装与维修</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专业代码：051600</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二</w:t>
      </w:r>
      <w:r>
        <w:rPr>
          <w:rFonts w:ascii="黑体" w:hAnsi="黑体" w:eastAsia="黑体"/>
          <w:b/>
          <w:sz w:val="24"/>
          <w:szCs w:val="24"/>
        </w:rPr>
        <w:t>、</w:t>
      </w:r>
      <w:r>
        <w:rPr>
          <w:rFonts w:hint="eastAsia" w:ascii="黑体" w:hAnsi="黑体" w:eastAsia="黑体"/>
          <w:b/>
          <w:sz w:val="24"/>
          <w:szCs w:val="24"/>
        </w:rPr>
        <w:t>入学要求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初中阶段教育毕业生或同等学力人员</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三</w:t>
      </w:r>
      <w:r>
        <w:rPr>
          <w:rFonts w:ascii="黑体" w:hAnsi="黑体" w:eastAsia="黑体"/>
          <w:b/>
          <w:sz w:val="24"/>
          <w:szCs w:val="24"/>
        </w:rPr>
        <w:t>、</w:t>
      </w:r>
      <w:r>
        <w:rPr>
          <w:rFonts w:hint="eastAsia" w:ascii="黑体" w:hAnsi="黑体" w:eastAsia="黑体"/>
          <w:b/>
          <w:sz w:val="24"/>
          <w:szCs w:val="24"/>
        </w:rPr>
        <w:t>基本学制</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三年，中专</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四</w:t>
      </w:r>
      <w:r>
        <w:rPr>
          <w:rFonts w:ascii="黑体" w:hAnsi="黑体" w:eastAsia="黑体"/>
          <w:b/>
          <w:sz w:val="24"/>
          <w:szCs w:val="24"/>
        </w:rPr>
        <w:t>、职业面向</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（一）服务面向</w:t>
      </w:r>
    </w:p>
    <w:tbl>
      <w:tblPr>
        <w:tblStyle w:val="12"/>
        <w:tblpPr w:leftFromText="180" w:rightFromText="180" w:vertAnchor="text" w:tblpY="1"/>
        <w:tblOverlap w:val="never"/>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383"/>
        <w:gridCol w:w="2127"/>
        <w:gridCol w:w="2124"/>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00" w:type="dxa"/>
            <w:vAlign w:val="center"/>
          </w:tcPr>
          <w:p>
            <w:pPr>
              <w:jc w:val="center"/>
              <w:rPr>
                <w:rFonts w:ascii="Arial" w:hAnsi="Arial" w:eastAsia="仿宋_GB2312" w:cs="Arial"/>
                <w:bCs/>
                <w:szCs w:val="21"/>
              </w:rPr>
            </w:pPr>
            <w:r>
              <w:rPr>
                <w:rFonts w:hint="eastAsia"/>
                <w:szCs w:val="21"/>
              </w:rPr>
              <w:t>序号</w:t>
            </w:r>
          </w:p>
        </w:tc>
        <w:tc>
          <w:tcPr>
            <w:tcW w:w="1383" w:type="dxa"/>
            <w:vAlign w:val="center"/>
          </w:tcPr>
          <w:p>
            <w:pPr>
              <w:jc w:val="center"/>
              <w:rPr>
                <w:rFonts w:ascii="Arial" w:hAnsi="Arial" w:eastAsia="仿宋_GB2312" w:cs="Arial"/>
                <w:bCs/>
                <w:szCs w:val="21"/>
              </w:rPr>
            </w:pPr>
            <w:r>
              <w:rPr>
                <w:rFonts w:hint="eastAsia"/>
                <w:szCs w:val="21"/>
              </w:rPr>
              <w:t>对应行业（代码）</w:t>
            </w:r>
          </w:p>
        </w:tc>
        <w:tc>
          <w:tcPr>
            <w:tcW w:w="2127" w:type="dxa"/>
            <w:vAlign w:val="center"/>
          </w:tcPr>
          <w:p>
            <w:pPr>
              <w:jc w:val="center"/>
              <w:rPr>
                <w:szCs w:val="21"/>
              </w:rPr>
            </w:pPr>
            <w:r>
              <w:rPr>
                <w:rFonts w:hint="eastAsia"/>
                <w:szCs w:val="21"/>
              </w:rPr>
              <w:t>主要职业类别</w:t>
            </w:r>
          </w:p>
          <w:p>
            <w:pPr>
              <w:jc w:val="center"/>
              <w:rPr>
                <w:rFonts w:ascii="Arial" w:hAnsi="Arial" w:eastAsia="仿宋_GB2312" w:cs="Arial"/>
                <w:bCs/>
                <w:szCs w:val="21"/>
              </w:rPr>
            </w:pPr>
            <w:r>
              <w:rPr>
                <w:rFonts w:hint="eastAsia"/>
                <w:szCs w:val="21"/>
              </w:rPr>
              <w:t>（代码）</w:t>
            </w:r>
          </w:p>
        </w:tc>
        <w:tc>
          <w:tcPr>
            <w:tcW w:w="2124" w:type="dxa"/>
            <w:vAlign w:val="center"/>
          </w:tcPr>
          <w:p>
            <w:pPr>
              <w:jc w:val="center"/>
              <w:rPr>
                <w:rFonts w:ascii="Arial" w:hAnsi="Arial" w:eastAsia="仿宋_GB2312" w:cs="Arial"/>
                <w:bCs/>
                <w:szCs w:val="21"/>
              </w:rPr>
            </w:pPr>
            <w:r>
              <w:rPr>
                <w:rFonts w:hint="eastAsia"/>
                <w:szCs w:val="21"/>
              </w:rPr>
              <w:t>主要岗位类别（或技术领域）</w:t>
            </w:r>
          </w:p>
        </w:tc>
        <w:tc>
          <w:tcPr>
            <w:tcW w:w="2205" w:type="dxa"/>
            <w:vAlign w:val="center"/>
          </w:tcPr>
          <w:p>
            <w:pPr>
              <w:rPr>
                <w:szCs w:val="21"/>
              </w:rPr>
            </w:pPr>
            <w:r>
              <w:rPr>
                <w:rFonts w:hint="eastAsia"/>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00" w:type="dxa"/>
            <w:vAlign w:val="center"/>
          </w:tcPr>
          <w:p>
            <w:pPr>
              <w:jc w:val="center"/>
              <w:rPr>
                <w:rFonts w:ascii="Arial" w:hAnsi="Arial" w:eastAsia="仿宋_GB2312" w:cs="Arial"/>
                <w:bCs/>
                <w:szCs w:val="21"/>
              </w:rPr>
            </w:pPr>
            <w:r>
              <w:rPr>
                <w:rFonts w:hint="eastAsia" w:ascii="Arial" w:hAnsi="Arial" w:eastAsia="仿宋_GB2312" w:cs="Arial"/>
                <w:bCs/>
                <w:szCs w:val="21"/>
              </w:rPr>
              <w:t>1</w:t>
            </w:r>
          </w:p>
        </w:tc>
        <w:tc>
          <w:tcPr>
            <w:tcW w:w="1383" w:type="dxa"/>
            <w:vAlign w:val="center"/>
          </w:tcPr>
          <w:p>
            <w:pPr>
              <w:jc w:val="center"/>
              <w:rPr>
                <w:rFonts w:ascii="Arial" w:hAnsi="Arial" w:eastAsia="仿宋_GB2312" w:cs="Arial"/>
                <w:bCs/>
                <w:szCs w:val="21"/>
              </w:rPr>
            </w:pPr>
            <w:r>
              <w:t>C3435</w:t>
            </w:r>
          </w:p>
        </w:tc>
        <w:tc>
          <w:tcPr>
            <w:tcW w:w="2127" w:type="dxa"/>
            <w:vAlign w:val="center"/>
          </w:tcPr>
          <w:p>
            <w:pPr>
              <w:jc w:val="center"/>
              <w:rPr>
                <w:rFonts w:ascii="Arial" w:hAnsi="Arial" w:eastAsia="仿宋_GB2312" w:cs="Arial"/>
                <w:bCs/>
                <w:szCs w:val="21"/>
              </w:rPr>
            </w:pPr>
            <w:r>
              <w:rPr>
                <w:rFonts w:hint="eastAsia" w:ascii="Arial" w:hAnsi="Arial" w:eastAsia="仿宋_GB2312" w:cs="Arial"/>
                <w:bCs/>
                <w:szCs w:val="21"/>
              </w:rPr>
              <w:t>070141</w:t>
            </w:r>
          </w:p>
        </w:tc>
        <w:tc>
          <w:tcPr>
            <w:tcW w:w="2124" w:type="dxa"/>
            <w:vAlign w:val="center"/>
          </w:tcPr>
          <w:p>
            <w:pPr>
              <w:jc w:val="center"/>
              <w:rPr>
                <w:rFonts w:ascii="Arial" w:hAnsi="Arial" w:eastAsia="仿宋_GB2312" w:cs="Arial"/>
                <w:bCs/>
                <w:szCs w:val="21"/>
              </w:rPr>
            </w:pPr>
            <w:r>
              <w:rPr>
                <w:rFonts w:hint="eastAsia" w:ascii="Arial" w:hAnsi="Arial" w:eastAsia="仿宋_GB2312" w:cs="Arial"/>
                <w:bCs/>
                <w:szCs w:val="21"/>
              </w:rPr>
              <w:t>电梯安装工</w:t>
            </w:r>
          </w:p>
        </w:tc>
        <w:tc>
          <w:tcPr>
            <w:tcW w:w="2205" w:type="dxa"/>
            <w:vAlign w:val="center"/>
          </w:tcPr>
          <w:p>
            <w:pPr>
              <w:jc w:val="center"/>
              <w:rPr>
                <w:rFonts w:ascii="Arial" w:hAnsi="Arial" w:eastAsia="仿宋_GB2312" w:cs="Arial"/>
                <w:bCs/>
                <w:szCs w:val="21"/>
              </w:rPr>
            </w:pPr>
            <w:r>
              <w:rPr>
                <w:rFonts w:hint="eastAsia" w:ascii="Arial" w:hAnsi="Arial" w:eastAsia="仿宋_GB2312" w:cs="Arial"/>
                <w:bCs/>
                <w:szCs w:val="21"/>
              </w:rPr>
              <w:t>电梯安装工（四级）</w:t>
            </w:r>
          </w:p>
          <w:p>
            <w:pPr>
              <w:jc w:val="center"/>
              <w:rPr>
                <w:rFonts w:ascii="Arial" w:hAnsi="Arial" w:eastAsia="仿宋_GB2312" w:cs="Arial"/>
                <w:bCs/>
                <w:szCs w:val="21"/>
              </w:rPr>
            </w:pPr>
            <w:r>
              <w:rPr>
                <w:rFonts w:hint="eastAsia" w:ascii="Arial" w:hAnsi="Arial" w:eastAsia="仿宋_GB2312" w:cs="Arial"/>
                <w:bCs/>
                <w:szCs w:val="21"/>
              </w:rPr>
              <w:t>装配钳工（四级）</w:t>
            </w:r>
          </w:p>
          <w:p>
            <w:pPr>
              <w:jc w:val="center"/>
              <w:rPr>
                <w:rFonts w:ascii="Arial" w:hAnsi="Arial" w:eastAsia="仿宋_GB2312" w:cs="Arial"/>
                <w:bCs/>
                <w:szCs w:val="21"/>
              </w:rPr>
            </w:pPr>
            <w:r>
              <w:rPr>
                <w:rFonts w:hint="eastAsia" w:ascii="Arial" w:hAnsi="Arial" w:eastAsia="仿宋_GB2312" w:cs="Arial"/>
                <w:bCs/>
                <w:szCs w:val="21"/>
              </w:rPr>
              <w:t>特种作业证（T）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0" w:type="dxa"/>
            <w:vAlign w:val="center"/>
          </w:tcPr>
          <w:p>
            <w:pPr>
              <w:jc w:val="center"/>
              <w:rPr>
                <w:rFonts w:ascii="Arial" w:hAnsi="Arial" w:eastAsia="仿宋_GB2312" w:cs="Arial"/>
                <w:bCs/>
                <w:szCs w:val="21"/>
              </w:rPr>
            </w:pPr>
            <w:r>
              <w:rPr>
                <w:rFonts w:hint="eastAsia" w:ascii="Arial" w:hAnsi="Arial" w:eastAsia="仿宋_GB2312" w:cs="Arial"/>
                <w:bCs/>
                <w:szCs w:val="21"/>
              </w:rPr>
              <w:t>2</w:t>
            </w:r>
          </w:p>
        </w:tc>
        <w:tc>
          <w:tcPr>
            <w:tcW w:w="1383" w:type="dxa"/>
            <w:vAlign w:val="center"/>
          </w:tcPr>
          <w:p>
            <w:pPr>
              <w:jc w:val="center"/>
              <w:rPr>
                <w:rFonts w:ascii="Arial" w:hAnsi="Arial" w:eastAsia="仿宋_GB2312" w:cs="Arial"/>
                <w:bCs/>
                <w:szCs w:val="21"/>
              </w:rPr>
            </w:pPr>
            <w:r>
              <w:t>C3435</w:t>
            </w:r>
          </w:p>
        </w:tc>
        <w:tc>
          <w:tcPr>
            <w:tcW w:w="2127" w:type="dxa"/>
            <w:vAlign w:val="center"/>
          </w:tcPr>
          <w:p>
            <w:pPr>
              <w:jc w:val="center"/>
              <w:rPr>
                <w:rFonts w:ascii="Arial" w:hAnsi="Arial" w:eastAsia="仿宋_GB2312" w:cs="Arial"/>
                <w:bCs/>
                <w:szCs w:val="21"/>
              </w:rPr>
            </w:pPr>
            <w:r>
              <w:rPr>
                <w:rFonts w:hint="eastAsia" w:ascii="Arial" w:hAnsi="Arial" w:eastAsia="仿宋_GB2312" w:cs="Arial"/>
                <w:bCs/>
                <w:szCs w:val="21"/>
              </w:rPr>
              <w:t>070141</w:t>
            </w:r>
          </w:p>
        </w:tc>
        <w:tc>
          <w:tcPr>
            <w:tcW w:w="2124" w:type="dxa"/>
            <w:vAlign w:val="center"/>
          </w:tcPr>
          <w:p>
            <w:pPr>
              <w:jc w:val="center"/>
              <w:rPr>
                <w:rFonts w:ascii="Arial" w:hAnsi="Arial" w:eastAsia="仿宋_GB2312" w:cs="Arial"/>
                <w:bCs/>
                <w:szCs w:val="21"/>
              </w:rPr>
            </w:pPr>
            <w:r>
              <w:rPr>
                <w:rFonts w:hint="eastAsia" w:ascii="Arial" w:hAnsi="Arial" w:eastAsia="仿宋_GB2312" w:cs="Arial"/>
                <w:bCs/>
                <w:szCs w:val="21"/>
              </w:rPr>
              <w:t>电梯维保工</w:t>
            </w:r>
          </w:p>
        </w:tc>
        <w:tc>
          <w:tcPr>
            <w:tcW w:w="2205" w:type="dxa"/>
            <w:vAlign w:val="center"/>
          </w:tcPr>
          <w:p>
            <w:pPr>
              <w:jc w:val="center"/>
              <w:rPr>
                <w:rFonts w:ascii="Arial" w:hAnsi="Arial" w:eastAsia="仿宋_GB2312" w:cs="Arial"/>
                <w:bCs/>
                <w:szCs w:val="21"/>
              </w:rPr>
            </w:pPr>
            <w:r>
              <w:rPr>
                <w:rFonts w:hint="eastAsia" w:ascii="Arial" w:hAnsi="Arial" w:eastAsia="仿宋_GB2312" w:cs="Arial"/>
                <w:bCs/>
                <w:szCs w:val="21"/>
              </w:rPr>
              <w:t>特种作业证（T）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00" w:type="dxa"/>
            <w:vAlign w:val="center"/>
          </w:tcPr>
          <w:p>
            <w:pPr>
              <w:jc w:val="center"/>
              <w:rPr>
                <w:rFonts w:ascii="Arial" w:hAnsi="Arial" w:eastAsia="仿宋_GB2312" w:cs="Arial"/>
                <w:bCs/>
                <w:szCs w:val="21"/>
              </w:rPr>
            </w:pPr>
            <w:r>
              <w:rPr>
                <w:rFonts w:hint="eastAsia" w:ascii="Arial" w:hAnsi="Arial" w:eastAsia="仿宋_GB2312" w:cs="Arial"/>
                <w:bCs/>
                <w:szCs w:val="21"/>
              </w:rPr>
              <w:t>3</w:t>
            </w:r>
          </w:p>
        </w:tc>
        <w:tc>
          <w:tcPr>
            <w:tcW w:w="1383" w:type="dxa"/>
            <w:vAlign w:val="center"/>
          </w:tcPr>
          <w:p>
            <w:pPr>
              <w:jc w:val="center"/>
              <w:rPr>
                <w:rFonts w:ascii="Arial" w:hAnsi="Arial" w:eastAsia="仿宋_GB2312" w:cs="Arial"/>
                <w:bCs/>
                <w:szCs w:val="21"/>
              </w:rPr>
            </w:pPr>
            <w:r>
              <w:t>C3435</w:t>
            </w:r>
          </w:p>
        </w:tc>
        <w:tc>
          <w:tcPr>
            <w:tcW w:w="2127" w:type="dxa"/>
            <w:vAlign w:val="center"/>
          </w:tcPr>
          <w:p>
            <w:pPr>
              <w:jc w:val="center"/>
              <w:rPr>
                <w:rFonts w:ascii="Arial" w:hAnsi="Arial" w:eastAsia="仿宋_GB2312" w:cs="Arial"/>
                <w:bCs/>
                <w:szCs w:val="21"/>
              </w:rPr>
            </w:pPr>
            <w:r>
              <w:rPr>
                <w:rFonts w:hint="eastAsia" w:ascii="Arial" w:hAnsi="Arial" w:eastAsia="仿宋_GB2312" w:cs="Arial"/>
                <w:bCs/>
                <w:szCs w:val="21"/>
              </w:rPr>
              <w:t>070141</w:t>
            </w:r>
          </w:p>
        </w:tc>
        <w:tc>
          <w:tcPr>
            <w:tcW w:w="2124" w:type="dxa"/>
            <w:vAlign w:val="center"/>
          </w:tcPr>
          <w:p>
            <w:pPr>
              <w:jc w:val="center"/>
              <w:rPr>
                <w:rFonts w:ascii="Arial" w:hAnsi="Arial" w:eastAsia="仿宋_GB2312" w:cs="Arial"/>
                <w:bCs/>
                <w:szCs w:val="21"/>
              </w:rPr>
            </w:pPr>
            <w:r>
              <w:rPr>
                <w:rFonts w:hint="eastAsia" w:ascii="Arial" w:hAnsi="Arial" w:eastAsia="仿宋_GB2312" w:cs="Arial"/>
                <w:bCs/>
                <w:szCs w:val="21"/>
              </w:rPr>
              <w:t>电梯调试员</w:t>
            </w:r>
          </w:p>
        </w:tc>
        <w:tc>
          <w:tcPr>
            <w:tcW w:w="2205" w:type="dxa"/>
            <w:vAlign w:val="center"/>
          </w:tcPr>
          <w:p>
            <w:pPr>
              <w:jc w:val="center"/>
              <w:rPr>
                <w:rFonts w:ascii="Arial" w:hAnsi="Arial" w:eastAsia="仿宋_GB2312" w:cs="Arial"/>
                <w:bCs/>
                <w:szCs w:val="21"/>
              </w:rPr>
            </w:pPr>
            <w:r>
              <w:rPr>
                <w:rFonts w:hint="eastAsia" w:ascii="Arial" w:hAnsi="Arial" w:eastAsia="仿宋_GB2312" w:cs="Arial"/>
                <w:bCs/>
                <w:szCs w:val="21"/>
              </w:rPr>
              <w:t>特种作业证（T）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00" w:type="dxa"/>
            <w:vAlign w:val="center"/>
          </w:tcPr>
          <w:p>
            <w:pPr>
              <w:jc w:val="center"/>
              <w:rPr>
                <w:rFonts w:ascii="Arial" w:hAnsi="Arial" w:eastAsia="仿宋_GB2312" w:cs="Arial"/>
                <w:bCs/>
                <w:szCs w:val="21"/>
              </w:rPr>
            </w:pPr>
            <w:r>
              <w:rPr>
                <w:rFonts w:hint="eastAsia" w:ascii="Arial" w:hAnsi="Arial" w:eastAsia="仿宋_GB2312" w:cs="Arial"/>
                <w:bCs/>
                <w:szCs w:val="21"/>
              </w:rPr>
              <w:t>4</w:t>
            </w:r>
          </w:p>
        </w:tc>
        <w:tc>
          <w:tcPr>
            <w:tcW w:w="1383" w:type="dxa"/>
            <w:vAlign w:val="center"/>
          </w:tcPr>
          <w:p>
            <w:pPr>
              <w:jc w:val="center"/>
              <w:rPr>
                <w:rFonts w:ascii="Arial" w:hAnsi="Arial" w:eastAsia="仿宋_GB2312" w:cs="Arial"/>
                <w:bCs/>
                <w:szCs w:val="21"/>
              </w:rPr>
            </w:pPr>
            <w:r>
              <w:t>C3435</w:t>
            </w:r>
          </w:p>
        </w:tc>
        <w:tc>
          <w:tcPr>
            <w:tcW w:w="2127" w:type="dxa"/>
            <w:vAlign w:val="center"/>
          </w:tcPr>
          <w:p>
            <w:pPr>
              <w:jc w:val="center"/>
              <w:rPr>
                <w:rFonts w:ascii="Arial" w:hAnsi="Arial" w:eastAsia="仿宋_GB2312" w:cs="Arial"/>
                <w:bCs/>
                <w:szCs w:val="21"/>
              </w:rPr>
            </w:pPr>
            <w:r>
              <w:rPr>
                <w:rFonts w:hint="eastAsia" w:ascii="Arial" w:hAnsi="Arial" w:eastAsia="仿宋_GB2312" w:cs="Arial"/>
                <w:bCs/>
                <w:szCs w:val="21"/>
              </w:rPr>
              <w:t>170403</w:t>
            </w:r>
          </w:p>
        </w:tc>
        <w:tc>
          <w:tcPr>
            <w:tcW w:w="2124" w:type="dxa"/>
            <w:vAlign w:val="center"/>
          </w:tcPr>
          <w:p>
            <w:pPr>
              <w:jc w:val="center"/>
              <w:rPr>
                <w:rFonts w:ascii="Arial" w:hAnsi="Arial" w:eastAsia="仿宋_GB2312" w:cs="Arial"/>
                <w:bCs/>
                <w:szCs w:val="21"/>
              </w:rPr>
            </w:pPr>
            <w:r>
              <w:rPr>
                <w:rFonts w:hint="eastAsia" w:ascii="Arial" w:hAnsi="Arial" w:eastAsia="仿宋_GB2312" w:cs="Arial"/>
                <w:bCs/>
                <w:szCs w:val="21"/>
              </w:rPr>
              <w:t>电梯销售员</w:t>
            </w:r>
          </w:p>
        </w:tc>
        <w:tc>
          <w:tcPr>
            <w:tcW w:w="2205" w:type="dxa"/>
            <w:vAlign w:val="center"/>
          </w:tcPr>
          <w:p>
            <w:pPr>
              <w:jc w:val="center"/>
              <w:rPr>
                <w:rFonts w:ascii="Arial" w:hAnsi="Arial" w:eastAsia="仿宋_GB2312" w:cs="Arial"/>
                <w:bCs/>
                <w:szCs w:val="21"/>
              </w:rPr>
            </w:pP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（二）职业发展路径</w:t>
      </w:r>
    </w:p>
    <w:p>
      <w:pPr>
        <w:snapToGrid w:val="0"/>
        <w:spacing w:line="360" w:lineRule="auto"/>
        <w:rPr>
          <w:rFonts w:asciiTheme="minorEastAsia" w:hAnsiTheme="minorEastAsia"/>
          <w:b/>
          <w:sz w:val="24"/>
          <w:szCs w:val="24"/>
        </w:rPr>
      </w:pPr>
    </w:p>
    <w:p>
      <w:pPr>
        <w:snapToGrid w:val="0"/>
        <w:spacing w:line="360" w:lineRule="auto"/>
        <w:rPr>
          <w:rFonts w:asciiTheme="minorEastAsia" w:hAnsiTheme="minorEastAsia"/>
          <w:b/>
          <w:sz w:val="24"/>
          <w:szCs w:val="24"/>
        </w:rPr>
      </w:pPr>
      <w:r>
        <w:rPr>
          <w:rFonts w:asciiTheme="minorEastAsia" w:hAnsiTheme="minorEastAsia"/>
          <w:b/>
          <w:sz w:val="24"/>
          <w:szCs w:val="24"/>
        </w:rPr>
        <w:pict>
          <v:group id="画布 34" o:spid="_x0000_s1132" o:spt="203" style="position:absolute;left:0pt;margin-left:-20.15pt;margin-top:4.2pt;height:236.25pt;width:457.2pt;mso-wrap-distance-left:9pt;mso-wrap-distance-right:9pt;z-index:-251645952;mso-width-relative:page;mso-height-relative:page;" coordorigin="1372,10020" coordsize="9144,4725" wrapcoords="14518 -69 14518 1029 4355 1577 3683 1577 3683 3223 -35 3566 -35 16731 2691 17486 3789 17486 3789 21531 17917 21531 17917 17486 18732 17486 21529 16663 21600 3566 21317 3497 17670 3223 17670 -69 14518 -69" editas="canvas">
            <o:lock v:ext="edit"/>
            <v:shape id="画布 34" o:spid="_x0000_s1133" o:spt="75" type="#_x0000_t75" style="position:absolute;left:1372;top:10020;height:4725;width:9144;" filled="f" o:preferrelative="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">
              <v:fill on="f" focussize="0,0"/>
              <v:stroke on="f" joinstyle="miter"/>
              <v:imagedata o:title=""/>
              <o:lock v:ext="edit" aspectratio="t"/>
            </v:shape>
            <v:rect id="矩形 107" o:spid="_x0000_s1047" o:spt="1" style="position:absolute;left:2960;top:10380;height:1052;width:5874;v-text-anchor:middle;" fillcolor="#F79646"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SG8MA&#10;AADcAAAADwAAAGRycy9kb3ducmV2LnhtbERPTYvCMBC9C/sfwizsTVM9rFKNIrKCB0G0yq63oRnb&#10;YjPpNrFWf70RBG/zeJ8zmbWmFA3VrrCsoN+LQBCnVhecKdgny+4IhPPIGkvLpOBGDmbTj84EY22v&#10;vKVm5zMRQtjFqCD3voqldGlOBl3PVsSBO9naoA+wzqSu8RrCTSkHUfQtDRYcGnKsaJFTet5djILN&#10;ukkW/4O/Q7q5DI/n3/X9RD+JUl+f7XwMwlPr3+KXe6XD/GgIz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ySG8MAAADcAAAADwAAAAAAAAAAAAAAAACYAgAAZHJzL2Rv&#10;d25yZXYueG1sUEsFBgAAAAAEAAQA9QAAAIgDAAAAAA==&#10;">
              <v:path/>
              <v:fill on="t" focussize="0,0"/>
              <v:stroke on="f" weight="2pt"/>
              <v:imagedata o:title=""/>
              <o:lock v:ext="edit"/>
            </v:rect>
            <v:line id="直接连接符 110" o:spid="_x0000_s1050" o:spt="20" style="position:absolute;left:4060;top:10900;height:9;width:3718;"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xwr8QAAADcAAAADwAAAGRycy9kb3ducmV2LnhtbESPQWvDMAyF74P+B6PBbqvTEbaR1S1p&#10;obBruzF6FLESZ4vlYLtN9u+rw2A3iff03qf1dvaDulJMfWADq2UBirgJtufOwOfH4fEVVMrIFofA&#10;ZOCXEmw3i7s1VjZMfKTrKXdKQjhVaMDlPFZap8aRx7QMI7FobYges6yx0zbiJOF+0E9F8aw99iwN&#10;DkfaO2p+Thdv4PzVxn7Hh/P07dq6ni9luXspjXm4n+s3UJnm/G/+u363gr8SfHlGJt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HCvxAAAANwAAAAPAAAAAAAAAAAA&#10;AAAAAKECAABkcnMvZG93bnJldi54bWxQSwUGAAAAAAQABAD5AAAAkgMAAAAA&#10;">
              <v:path arrowok="t"/>
              <v:fill focussize="0,0"/>
              <v:stroke color="#BC4542"/>
              <v:imagedata o:title=""/>
              <o:lock v:ext="edit"/>
            </v:line>
            <v:rect id="矩形 35" o:spid="_x0000_s1028" o:spt="1" style="position:absolute;left:1372;top:11216;height:2462;width:1056;v-text-anchor:middle;" fillcolor="#4BACC6"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cDMIA&#10;AADbAAAADwAAAGRycy9kb3ducmV2LnhtbESPS2sCMRSF94X+h3AL3WlGi1ZGo/iEbkQ76v4yuU4G&#10;JzfDJOr4701B6PJwHh9nMmttJW7U+NKxgl43AUGcO11yoeB42HRGIHxA1lg5JgUP8jCbvr9NMNXu&#10;zr90y0Ih4gj7FBWYEOpUSp8bsui7riaO3tk1FkOUTSF1g/c4bivZT5KhtFhyJBisaWkov2RXGyG4&#10;8t/GtafrdndeJJd1OVjtM6U+P9r5GESgNvyHX+0freBrAH9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wMwgAAANsAAAAPAAAAAAAAAAAAAAAAAJgCAABkcnMvZG93&#10;bnJldi54bWxQSwUGAAAAAAQABAD1AAAAhwMAAAAA&#10;">
              <v:path/>
              <v:fill on="t" focussize="0,0"/>
              <v:stroke on="f" weight="2pt"/>
              <v:imagedata o:title=""/>
              <o:lock v:ext="edit"/>
            </v:rect>
            <v:line id="直接连接符 93" o:spid="_x0000_s1034" o:spt="20" style="position:absolute;left:1896;top:11955;height:959;width:0;"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oSMIAAADbAAAADwAAAGRycy9kb3ducmV2LnhtbESP0YrCMBRE3xf8h3AF39ZUBdmtRhFR&#10;EUGotR9wt7m2xeamNFHr3xtB2MdhZs4w82VnanGn1lWWFYyGEQji3OqKCwXZefv9A8J5ZI21ZVLw&#10;JAfLRe9rjrG2Dz7RPfWFCBB2MSoovW9iKV1ekkE3tA1x8C62NeiDbAupW3wEuKnlOIqm0mDFYaHE&#10;htYl5df0ZhQczs/ulOz+0kTr5Lhp6mxzzTOlBv1uNQPhqfP/4U97rxX8TuD9Jf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eoSMIAAADbAAAADwAAAAAAAAAAAAAA&#10;AAChAgAAZHJzL2Rvd25yZXYueG1sUEsFBgAAAAAEAAQA+QAAAJADAAAAAA==&#10;">
              <v:path arrowok="t"/>
              <v:fill focussize="0,0"/>
              <v:stroke color="#205867"/>
              <v:imagedata o:title=""/>
              <o:lock v:ext="edit"/>
            </v:line>
            <v:rect id="矩形 100" o:spid="_x0000_s1040" o:spt="1" style="position:absolute;left:2960;top:12083;height:986;width:5935;v-text-anchor:middle;" fillcolor="#F79646"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Kb8cA&#10;AADcAAAADwAAAGRycy9kb3ducmV2LnhtbESPQWvCQBCF7wX/wzJCb7qph1ZSVymi4EGQGqXtbciO&#10;STA7G7NrTPvrnYPQ2wzvzXvfzBa9q1VHbag8G3gZJ6CIc28rLgwcsvVoCipEZIu1ZzLwSwEW88HT&#10;DFPrb/xJ3T4WSkI4pGigjLFJtQ55SQ7D2DfEop186zDK2hbatniTcFfrSZK8aocVS0OJDS1Lys/7&#10;qzOw23bZ8jL5Pua769vP+Wv7d6JVZszzsP94BxWpj//mx/XGCn4i+PKMT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lCm/HAAAA3AAAAA8AAAAAAAAAAAAAAAAAmAIAAGRy&#10;cy9kb3ducmV2LnhtbFBLBQYAAAAABAAEAPUAAACMAwAAAAA=&#10;">
              <v:path/>
              <v:fill on="t" focussize="0,0"/>
              <v:stroke on="f" weight="2pt"/>
              <v:imagedata o:title=""/>
              <o:lock v:ext="edit"/>
            </v:rect>
            <v:line id="直接连接符 103" o:spid="_x0000_s1043" o:spt="20" style="position:absolute;left:4060;top:12566;height:9;width:3718;"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4BcEAAADcAAAADwAAAGRycy9kb3ducmV2LnhtbERP32vCMBB+H+x/CDfwbaabZY7OKFUQ&#10;9jon0sejuTbV5lKSaOt/vwwGe7uP7+etNpPtxY186BwreJlnIIhrpztuFRy/98/vIEJE1tg7JgV3&#10;CrBZPz6ssNBu5C+6HWIrUgiHAhWYGIdCylAbshjmbiBOXOO8xZigb6X2OKZw28vXLHuTFjtODQYH&#10;2hmqL4erVVCdGt9teV+NZ9OU5XTN8+0yV2r2NJUfICJN8V/85/7UaX62gN9n0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d3gFwQAAANwAAAAPAAAAAAAAAAAAAAAA&#10;AKECAABkcnMvZG93bnJldi54bWxQSwUGAAAAAAQABAD5AAAAjwMAAAAA&#10;">
              <v:path arrowok="t"/>
              <v:fill focussize="0,0"/>
              <v:stroke color="#BC4542"/>
              <v:imagedata o:title=""/>
              <o:lock v:ext="edit"/>
            </v:line>
            <v:rect id="矩形 69" o:spid="_x0000_s1031" o:spt="1" style="position:absolute;left:3013;top:13734;height:1011;width:5934;v-text-anchor:middle;" fillcolor="#F79646"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acYA&#10;AADbAAAADwAAAGRycy9kb3ducmV2LnhtbESPQWvCQBSE70L/w/IKvemmHqyNriJSoQdBNC3V2yP7&#10;TILZtzG7iam/3hUEj8PMfMNM550pRUu1KywreB9EIIhTqwvOFPwkq/4YhPPIGkvLpOCfHMxnL70p&#10;xtpeeEvtzmciQNjFqCD3voqldGlOBt3AVsTBO9raoA+yzqSu8RLgppTDKBpJgwWHhRwrWuaUnnaN&#10;UbBZt8nyPNz/ppvm43D6W1+P9JUo9fbaLSYgPHX+GX60v7WC0Sfcv4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HkacYAAADbAAAADwAAAAAAAAAAAAAAAACYAgAAZHJz&#10;L2Rvd25yZXYueG1sUEsFBgAAAAAEAAQA9QAAAIsDAAAAAA==&#10;">
              <v:path/>
              <v:fill on="t" focussize="0,0"/>
              <v:stroke on="f" weight="2pt"/>
              <v:imagedata o:title=""/>
              <o:lock v:ext="edit"/>
            </v:rect>
            <v:line id="直接连接符 99" o:spid="_x0000_s1036" o:spt="20" style="position:absolute;left:4112;top:14217;height:9;width:3718;"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EFcMAAADbAAAADwAAAGRycy9kb3ducmV2LnhtbESPQWvCQBSE70L/w/IKvemmJdiaukos&#10;CL3Winh8ZF+y0ezbsLua9N93BcHjMDPfMMv1aDtxJR9axwpeZxkI4srplhsF+9/t9ANEiMgaO8ek&#10;4I8CrFdPkyUW2g38Q9ddbESCcChQgYmxL6QMlSGLYeZ64uTVzluMSfpGao9DgttOvmXZXFpsOS0Y&#10;7OnLUHXeXayC46H27Ya3x+Fk6rIcL3m+ec+Venkey08Qkcb4CN/b31rBYgG3L+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zBBXDAAAA2wAAAA8AAAAAAAAAAAAA&#10;AAAAoQIAAGRycy9kb3ducmV2LnhtbFBLBQYAAAAABAAEAPkAAACRAwAAAAA=&#10;">
              <v:path arrowok="t"/>
              <v:fill focussize="0,0"/>
              <v:stroke color="#BC4542"/>
              <v:imagedata o:title=""/>
              <o:lock v:ext="edit"/>
            </v:line>
            <v:shape id="文本框 52" o:spid="_x0000_s1029" o:spt="202" type="#_x0000_t202" style="position:absolute;left:1442;top:11265;height:897;width:908;" fillcolor="#FFFFFF"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v:path/>
              <v:fill on="t" focussize="0,0"/>
              <v:stroke weight="0.5pt" joinstyle="miter"/>
              <v:imagedata o:title=""/>
              <o:lock v:ext="edit"/>
              <v:textbox>
                <w:txbxContent>
                  <w:p>
                    <w:pPr>
                      <w:jc w:val="center"/>
                      <w:rPr>
                        <w:sz w:val="24"/>
                        <w:szCs w:val="24"/>
                      </w:rPr>
                    </w:pPr>
                    <w:r>
                      <w:rPr>
                        <w:rFonts w:hint="eastAsia"/>
                        <w:sz w:val="24"/>
                        <w:szCs w:val="24"/>
                      </w:rPr>
                      <w:t>装配钳工</w:t>
                    </w:r>
                  </w:p>
                </w:txbxContent>
              </v:textbox>
            </v:shape>
            <v:shape id="文本框 71" o:spid="_x0000_s1030" o:spt="202" type="#_x0000_t202" style="position:absolute;left:1442;top:12765;height:839;width:908;v-text-anchor:middle;" fillcolor="#FFFFFF"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v:path/>
              <v:fill on="t" focussize="0,0"/>
              <v:stroke weight="0.5pt" joinstyle="miter"/>
              <v:imagedata o:title=""/>
              <o:lock v:ext="edit"/>
              <v:textbox>
                <w:txbxContent>
                  <w:p>
                    <w:pPr>
                      <w:jc w:val="center"/>
                      <w:rPr>
                        <w:szCs w:val="21"/>
                      </w:rPr>
                    </w:pPr>
                    <w:r>
                      <w:rPr>
                        <w:rFonts w:hint="eastAsia"/>
                        <w:szCs w:val="21"/>
                      </w:rPr>
                      <w:t>焊工</w:t>
                    </w:r>
                  </w:p>
                </w:txbxContent>
              </v:textbox>
            </v:shape>
            <v:shape id="文本框 76" o:spid="_x0000_s1032" o:spt="202" type="#_x0000_t202" style="position:absolute;left:3144;top:13813;height:797;width:1536;" fillcolor="#FFFFFF"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zLcIA&#10;AADbAAAADwAAAGRycy9kb3ducmV2LnhtbESPQWsCMRSE74X+h/AK3mq2Peh2NUpbVAqeakvPj80z&#10;CW5eliRd13/fCEKPw8x8wyzXo+/EQDG5wAqephUI4jZox0bB99f2sQaRMrLGLjApuFCC9er+bomN&#10;Dmf+pOGQjSgQTg0qsDn3jZSpteQxTUNPXLxjiB5zkdFIHfFc4L6Tz1U1kx4dlwWLPb1bak+HX69g&#10;82ZeTFtjtJtaOzeMP8e92Sk1eRhfFyAyjfk/fGt/aAXzG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bMtwgAAANsAAAAPAAAAAAAAAAAAAAAAAJgCAABkcnMvZG93&#10;bnJldi54bWxQSwUGAAAAAAQABAD1AAAAhwMAAAAA&#10;">
              <v:path/>
              <v:fill on="t" focussize="0,0"/>
              <v:stroke weight="0.5pt" joinstyle="miter"/>
              <v:imagedata o:title=""/>
              <o:lock v:ext="edit"/>
              <v:textbox>
                <w:txbxContent>
                  <w:p>
                    <w:pPr>
                      <w:rPr>
                        <w:sz w:val="24"/>
                        <w:szCs w:val="24"/>
                      </w:rPr>
                    </w:pPr>
                    <w:r>
                      <w:rPr>
                        <w:rFonts w:hint="eastAsia"/>
                        <w:sz w:val="24"/>
                        <w:szCs w:val="24"/>
                      </w:rPr>
                      <w:t>电梯安装工学徒</w:t>
                    </w:r>
                  </w:p>
                </w:txbxContent>
              </v:textbox>
            </v:shape>
            <v:shape id="文本框 77" o:spid="_x0000_s1037" o:spt="202" type="#_x0000_t202" style="position:absolute;left:4980;top:13809;height:801;width:1574;" fillcolor="#FFFFFF"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WtsIA&#10;AADbAAAADwAAAGRycy9kb3ducmV2LnhtbESPQWsCMRSE74X+h/AKvdVse9B1NUpbVAqeqqXnx+aZ&#10;BDcvS5Ku239vCkKPw8x8wyzXo+/EQDG5wAqeJxUI4jZox0bB13H7VINIGVljF5gU/FKC9er+bomN&#10;Dhf+pOGQjSgQTg0qsDn3jZSpteQxTUJPXLxTiB5zkdFIHfFS4L6TL1U1lR4dlwWLPb1bas+HH69g&#10;82bmpq0x2k2tnRvG79Pe7JR6fBhfFyAyjfk/fGt/aAWzGfx9K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Ra2wgAAANsAAAAPAAAAAAAAAAAAAAAAAJgCAABkcnMvZG93&#10;bnJldi54bWxQSwUGAAAAAAQABAD1AAAAhwMAAAAA&#10;">
              <v:path/>
              <v:fill on="t" focussize="0,0"/>
              <v:stroke weight="0.5pt" joinstyle="miter"/>
              <v:imagedata o:title=""/>
              <o:lock v:ext="edit"/>
              <v:textbox>
                <w:txbxContent>
                  <w:p>
                    <w:pPr>
                      <w:rPr>
                        <w:sz w:val="24"/>
                        <w:szCs w:val="24"/>
                      </w:rPr>
                    </w:pPr>
                    <w:r>
                      <w:rPr>
                        <w:rFonts w:hint="eastAsia"/>
                        <w:sz w:val="24"/>
                        <w:szCs w:val="24"/>
                      </w:rPr>
                      <w:t>电梯维保员学徒</w:t>
                    </w:r>
                  </w:p>
                </w:txbxContent>
              </v:textbox>
            </v:shape>
            <v:shape id="文本框 78" o:spid="_x0000_s1038" o:spt="202" type="#_x0000_t202" style="position:absolute;left:6825;top:13794;height:816;width:2009;" fillcolor="#FFFFFF"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v:path/>
              <v:fill on="t" focussize="0,0"/>
              <v:stroke weight="0.5pt" joinstyle="miter"/>
              <v:imagedata o:title=""/>
              <o:lock v:ext="edit"/>
              <v:textbox>
                <w:txbxContent>
                  <w:p>
                    <w:pPr>
                      <w:rPr>
                        <w:sz w:val="24"/>
                        <w:szCs w:val="24"/>
                      </w:rPr>
                    </w:pPr>
                    <w:r>
                      <w:rPr>
                        <w:rFonts w:hint="eastAsia"/>
                        <w:sz w:val="24"/>
                        <w:szCs w:val="24"/>
                      </w:rPr>
                      <w:t>电梯销售员学徒</w:t>
                    </w:r>
                  </w:p>
                </w:txbxContent>
              </v:textbox>
            </v:shape>
            <v:shape id="文本框 101" o:spid="_x0000_s1041" o:spt="202" type="#_x0000_t202" style="position:absolute;left:3091;top:12162;height:803;width:1589;v-text-anchor:middle;" fillcolor="#FFFFFF"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qysAA&#10;AADcAAAADwAAAGRycy9kb3ducmV2LnhtbERPTWsCMRC9F/ofwhR6q1l7KNvVKFq0CD1VxfOwGZPg&#10;ZrIkcd3+e1Mo9DaP9znz5eg7MVBMLrCC6aQCQdwG7dgoOB62LzWIlJE1doFJwQ8lWC4eH+bY6HDj&#10;bxr22YgSwqlBBTbnvpEytZY8pknoiQt3DtFjLjAaqSPeSrjv5GtVvUmPjkuDxZ4+LLWX/dUr2KzN&#10;u2lrjHZTa+eG8XT+Mp9KPT+NqxmITGP+F/+5d7rMr6bw+0y5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sqysAAAADcAAAADwAAAAAAAAAAAAAAAACYAgAAZHJzL2Rvd25y&#10;ZXYueG1sUEsFBgAAAAAEAAQA9QAAAIUDAAAAAA==&#10;">
              <v:path/>
              <v:fill on="t" focussize="0,0"/>
              <v:stroke weight="0.5pt" joinstyle="miter"/>
              <v:imagedata o:title=""/>
              <o:lock v:ext="edit"/>
              <v:textbox>
                <w:txbxContent>
                  <w:p>
                    <w:pPr>
                      <w:rPr>
                        <w:sz w:val="24"/>
                        <w:szCs w:val="24"/>
                      </w:rPr>
                    </w:pPr>
                    <w:r>
                      <w:rPr>
                        <w:rFonts w:hint="eastAsia"/>
                        <w:sz w:val="24"/>
                        <w:szCs w:val="24"/>
                      </w:rPr>
                      <w:t>电梯安装工</w:t>
                    </w:r>
                  </w:p>
                </w:txbxContent>
              </v:textbox>
            </v:shape>
            <v:shape id="文本框 108" o:spid="_x0000_s1048" o:spt="202" type="#_x0000_t202" style="position:absolute;left:3091;top:10482;height:824;width:1589;" fillcolor="#FFFFFF"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DV8IA&#10;AADcAAAADwAAAGRycy9kb3ducmV2LnhtbESPQUsDMRCF74L/IUzBm83Wg6xr06JSRfBkW3oeNtMk&#10;uJksSdyu/945CN5meG/e+2a9neOgJsolJDawWjagiPtkAzsDx8PrbQuqVGSLQ2Iy8EMFtpvrqzV2&#10;Nl34k6Z9dUpCuHRowNc6dlqX3lPEskwjsWjnlCNWWbPTNuNFwuOg75rmXkcMLA0eR3rx1H/tv6OB&#10;3bN7cH2L2e9aG8I0n84f7s2Ym8X89Aiq0lz/zX/X71bwG6GV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YNXwgAAANwAAAAPAAAAAAAAAAAAAAAAAJgCAABkcnMvZG93&#10;bnJldi54bWxQSwUGAAAAAAQABAD1AAAAhwMAAAAA&#10;">
              <v:path/>
              <v:fill on="t" focussize="0,0"/>
              <v:stroke weight="0.5pt" joinstyle="miter"/>
              <v:imagedata o:title=""/>
              <o:lock v:ext="edit"/>
              <v:textbox>
                <w:txbxContent>
                  <w:p>
                    <w:pPr>
                      <w:jc w:val="center"/>
                      <w:rPr>
                        <w:sz w:val="24"/>
                        <w:szCs w:val="24"/>
                      </w:rPr>
                    </w:pPr>
                    <w:r>
                      <w:rPr>
                        <w:rFonts w:hint="eastAsia"/>
                        <w:sz w:val="24"/>
                        <w:szCs w:val="24"/>
                      </w:rPr>
                      <w:t>电梯安装</w:t>
                    </w:r>
                  </w:p>
                  <w:p>
                    <w:pPr>
                      <w:jc w:val="center"/>
                      <w:rPr>
                        <w:sz w:val="24"/>
                        <w:szCs w:val="24"/>
                      </w:rPr>
                    </w:pPr>
                    <w:r>
                      <w:rPr>
                        <w:rFonts w:hint="eastAsia"/>
                        <w:sz w:val="24"/>
                        <w:szCs w:val="24"/>
                      </w:rPr>
                      <w:t>项目经理</w:t>
                    </w:r>
                  </w:p>
                </w:txbxContent>
              </v:textbox>
            </v:shape>
            <v:shape id="文本框 111" o:spid="_x0000_s1051" o:spt="202" type="#_x0000_t202" style="position:absolute;left:4980;top:10482;height:824;width:1574;" fillcolor="#FFFFFF"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8F8AA&#10;AADcAAAADwAAAGRycy9kb3ducmV2LnhtbERPTUsDMRC9C/6HMII3m10Psl2bFpVWhJ7aiudhM02C&#10;m8mSpNv135tCobd5vM9ZrCbfi5FicoEV1LMKBHEXtGOj4PuweWpApIyssQ9MCv4owWp5f7fAVocz&#10;72jcZyNKCKcWFdich1bK1FnymGZhIC7cMUSPucBopI54LuG+l89V9SI9Oi4NFgf6sNT97k9ewfrd&#10;zE3XYLTrRjs3Tj/HrflU6vFhensFkWnKN/HV/aXL/LqGyzPl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K8F8AAAADcAAAADwAAAAAAAAAAAAAAAACYAgAAZHJzL2Rvd25y&#10;ZXYueG1sUEsFBgAAAAAEAAQA9QAAAIUDAAAAAA==&#10;">
              <v:path/>
              <v:fill on="t" focussize="0,0"/>
              <v:stroke weight="0.5pt" joinstyle="miter"/>
              <v:imagedata o:title=""/>
              <o:lock v:ext="edit"/>
              <v:textbox>
                <w:txbxContent>
                  <w:p>
                    <w:pPr>
                      <w:jc w:val="center"/>
                      <w:rPr>
                        <w:sz w:val="24"/>
                        <w:szCs w:val="24"/>
                      </w:rPr>
                    </w:pPr>
                    <w:r>
                      <w:rPr>
                        <w:rFonts w:hint="eastAsia"/>
                        <w:sz w:val="24"/>
                        <w:szCs w:val="24"/>
                      </w:rPr>
                      <w:t>电梯维保</w:t>
                    </w:r>
                  </w:p>
                  <w:p>
                    <w:pPr>
                      <w:jc w:val="center"/>
                      <w:rPr>
                        <w:sz w:val="24"/>
                        <w:szCs w:val="24"/>
                      </w:rPr>
                    </w:pPr>
                    <w:r>
                      <w:rPr>
                        <w:rFonts w:hint="eastAsia"/>
                        <w:sz w:val="24"/>
                        <w:szCs w:val="24"/>
                      </w:rPr>
                      <w:t>片区经理</w:t>
                    </w:r>
                  </w:p>
                </w:txbxContent>
              </v:textbox>
            </v:shape>
            <v:shape id="文本框 112" o:spid="_x0000_s1052" o:spt="202" type="#_x0000_t202" style="position:absolute;left:6795;top:10482;height:783;width:1910;v-text-anchor:middle;" fillcolor="#FFFFFF"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YMAA&#10;AADcAAAADwAAAGRycy9kb3ducmV2LnhtbERPTWsCMRC9F/ofwhR6q1k9lHVrFFtsETxpS8/DZkyC&#10;m8mSpOv23xtB8DaP9zmL1eg7MVBMLrCC6aQCQdwG7dgo+Pn+fKlBpIyssQtMCv4pwWr5+LDARocz&#10;72k4ZCNKCKcGFdic+0bK1FrymCahJy7cMUSPucBopI54LuG+k7OqepUeHZcGiz19WGpPhz+vYPNu&#10;5qatMdpNrZ0bxt/jznwp9fw0rt9AZBrzXXxzb3WZP53B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iYMAAAADcAAAADwAAAAAAAAAAAAAAAACYAgAAZHJzL2Rvd25y&#10;ZXYueG1sUEsFBgAAAAAEAAQA9QAAAIUDAAAAAA==&#10;">
              <v:path/>
              <v:fill on="t" focussize="0,0"/>
              <v:stroke weight="0.5pt" joinstyle="miter"/>
              <v:imagedata o:title=""/>
              <o:lock v:ext="edit"/>
              <v:textbox>
                <w:txbxContent>
                  <w:p>
                    <w:pPr>
                      <w:jc w:val="center"/>
                      <w:rPr>
                        <w:sz w:val="24"/>
                        <w:szCs w:val="24"/>
                      </w:rPr>
                    </w:pPr>
                    <w:r>
                      <w:rPr>
                        <w:rFonts w:hint="eastAsia"/>
                        <w:sz w:val="24"/>
                        <w:szCs w:val="24"/>
                      </w:rPr>
                      <w:t>电梯调试员</w:t>
                    </w:r>
                  </w:p>
                </w:txbxContent>
              </v:textbox>
            </v:shape>
            <v:shape id="上箭头 114" o:spid="_x0000_s1054" o:spt="68" type="#_x0000_t68" style="position:absolute;left:5317;top:13069;height:680;width:1326;v-text-anchor:middle;" fillcolor="#F79646"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dmsAA&#10;AADcAAAADwAAAGRycy9kb3ducmV2LnhtbERP22rCQBB9L/gPywi+1Y3FqERXaQuFPglePmDIjsli&#10;djZmpzH9+25B8G0O5zqb3eAb1VMXXWADs2kGirgM1nFl4Hz6el2BioJssQlMBn4pwm47etlgYcOd&#10;D9QfpVIphGOBBmqRttA6ljV5jNPQEifuEjqPkmBXadvhPYX7Rr9l2UJ7dJwaamzps6byevzxBvpc&#10;9h+rUy6Whr137tZjvrwYMxkP72tQQoM8xQ/3t03zZ3P4fyZd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AdmsAAAADcAAAADwAAAAAAAAAAAAAAAACYAgAAZHJzL2Rvd25y&#10;ZXYueG1sUEsFBgAAAAAEAAQA9QAAAIUDAAAAAA==&#10;" adj="10800,3553">
              <v:path/>
              <v:fill on="t" focussize="0,0"/>
              <v:stroke on="f" weight="2pt" joinstyle="miter"/>
              <v:imagedata o:title=""/>
              <o:lock v:ext="edit"/>
              <v:textbox>
                <w:txbxContent>
                  <w:p>
                    <w:pPr>
                      <w:jc w:val="center"/>
                      <w:rPr>
                        <w:sz w:val="15"/>
                        <w:szCs w:val="15"/>
                      </w:rPr>
                    </w:pPr>
                    <w:r>
                      <w:rPr>
                        <w:rFonts w:hint="eastAsia"/>
                        <w:sz w:val="15"/>
                        <w:szCs w:val="15"/>
                      </w:rPr>
                      <w:t xml:space="preserve">发展 </w:t>
                    </w:r>
                  </w:p>
                </w:txbxContent>
              </v:textbox>
            </v:shape>
            <v:shape id="上箭头 115" o:spid="_x0000_s1055" o:spt="68" type="#_x0000_t68" style="position:absolute;left:5264;top:11417;height:681;width:1327;v-text-anchor:middle;" fillcolor="#F79646"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4Ab8A&#10;AADcAAAADwAAAGRycy9kb3ducmV2LnhtbERPzWrCQBC+C77DMkJvulGIldRVtCB4EtQ+wJAdk8Xs&#10;bMxOY3z7bqHQ23x8v7PeDr5RPXXRBTYwn2WgiMtgHVcGvq6H6QpUFGSLTWAy8KII2814tMbChief&#10;qb9IpVIIxwIN1CJtoXUsa/IYZ6ElTtwtdB4lwa7StsNnCveNXmTZUnt0nBpqbOmzpvJ++fYG+lxO&#10;+9U1F0vDyTv36DF/vxnzNhl2H6CEBvkX/7mPNs2f5/D7TLpAb3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vLgBvwAAANwAAAAPAAAAAAAAAAAAAAAAAJgCAABkcnMvZG93bnJl&#10;di54bWxQSwUGAAAAAAQABAD1AAAAhAMAAAAA&#10;" adj="10800,3553">
              <v:path/>
              <v:fill on="t" focussize="0,0"/>
              <v:stroke on="f" weight="2pt" joinstyle="miter"/>
              <v:imagedata o:title=""/>
              <o:lock v:ext="edit"/>
              <v:textbox>
                <w:txbxContent>
                  <w:p>
                    <w:pPr>
                      <w:jc w:val="center"/>
                      <w:rPr>
                        <w:sz w:val="15"/>
                        <w:szCs w:val="15"/>
                      </w:rPr>
                    </w:pPr>
                    <w:r>
                      <w:rPr>
                        <w:rFonts w:hint="eastAsia"/>
                        <w:sz w:val="15"/>
                        <w:szCs w:val="15"/>
                      </w:rPr>
                      <w:t xml:space="preserve">发展 </w:t>
                    </w:r>
                  </w:p>
                </w:txbxContent>
              </v:textbox>
            </v:shape>
            <v:shape id="左箭头 116" o:spid="_x0000_s1056" o:spt="66" type="#_x0000_t66" style="position:absolute;left:2428;top:12022;height:943;width:532;v-text-anchor:middle;" fillcolor="#4BACC6"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QQ8EA&#10;AADcAAAADwAAAGRycy9kb3ducmV2LnhtbERPTUsDMRC9C/0PYQrebLZVars2LaUgCHqxiudhM92s&#10;3UxCMm7Xf28Ewds83udsdqPv1UApd4ENzGcVKOIm2I5bA+9vjzcrUFmQLfaBycA3ZdhtJ1cbrG24&#10;8CsNR2lVCeFcowEnEmutc+PIY56FSFy4U0gepcDUapvwUsJ9rxdVtdQeOy4NDiMdHDXn45c3EIdx&#10;iOuXw116Xnn96W4/7kUWxlxPx/0DKKFR/sV/7idb5s+X8PtMuU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20EPBAAAA3AAAAA8AAAAAAAAAAAAAAAAAmAIAAGRycy9kb3du&#10;cmV2LnhtbFBLBQYAAAAABAAEAPUAAACGAwAAAAA=&#10;" adj="9030,3000">
              <v:path/>
              <v:fill on="t" focussize="0,0"/>
              <v:stroke on="f" weight="2pt" joinstyle="miter"/>
              <v:imagedata o:title=""/>
              <o:lock v:ext="edit"/>
              <v:textbox inset="0mm,0mm,0mm,0mm">
                <w:txbxContent>
                  <w:p>
                    <w:pPr>
                      <w:jc w:val="center"/>
                      <w:rPr>
                        <w:sz w:val="15"/>
                        <w:szCs w:val="15"/>
                      </w:rPr>
                    </w:pPr>
                    <w:r>
                      <w:rPr>
                        <w:rFonts w:hint="eastAsia"/>
                        <w:sz w:val="15"/>
                        <w:szCs w:val="15"/>
                      </w:rPr>
                      <w:t>迁移</w:t>
                    </w:r>
                  </w:p>
                </w:txbxContent>
              </v:textbox>
            </v:shape>
            <v:shape id="右箭头 117" o:spid="_x0000_s1057" o:spt="13" type="#_x0000_t13" style="position:absolute;left:8895;top:12022;height:943;width:532;v-text-anchor:middle;" fillcolor="#4BACC6"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LuMIA&#10;AADcAAAADwAAAGRycy9kb3ducmV2LnhtbERPTWvCQBC9C/0PyxR6azYGGkt0DaVV0KO2UHqbZsck&#10;TXY27K4a/70rFLzN433OohxNL07kfGtZwTRJQRBXVrdcK/j6XD+/gvABWWNvmRRcyEO5fJgssND2&#10;zDs67UMtYgj7AhU0IQyFlL5qyKBP7EAcuYN1BkOErpba4TmGm15maZpLgy3HhgYHem+o6vZHo2Db&#10;/WW4/pnl37mvPlbpy29ma6fU0+P4NgcRaAx38b97o+P86Qxuz8QL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Yu4wgAAANwAAAAPAAAAAAAAAAAAAAAAAJgCAABkcnMvZG93&#10;bnJldi54bWxQSwUGAAAAAAQABAD1AAAAhwMAAAAA&#10;" adj="12216,3000">
              <v:path/>
              <v:fill on="t" focussize="0,0"/>
              <v:stroke on="f" weight="2pt" joinstyle="miter"/>
              <v:imagedata o:title=""/>
              <o:lock v:ext="edit"/>
              <v:textbox inset="0mm,0mm,0mm,0mm">
                <w:txbxContent>
                  <w:p>
                    <w:pPr>
                      <w:jc w:val="center"/>
                      <w:rPr>
                        <w:sz w:val="15"/>
                        <w:szCs w:val="15"/>
                      </w:rPr>
                    </w:pPr>
                    <w:r>
                      <w:rPr>
                        <w:rFonts w:hint="eastAsia"/>
                        <w:sz w:val="15"/>
                        <w:szCs w:val="15"/>
                      </w:rPr>
                      <w:t>迁移</w:t>
                    </w:r>
                  </w:p>
                </w:txbxContent>
              </v:textbox>
            </v:shape>
            <v:rect id="矩形 118" o:spid="_x0000_s1058" o:spt="1" style="position:absolute;left:7674;top:13353;height:366;width:1248;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FfMUA&#10;AADcAAAADwAAAGRycy9kb3ducmV2LnhtbESPQW/CMAyF75P4D5GRuI0UBGPqCAghbYLtRLfDjlbj&#10;td0apyShdP9+PkziZus9v/d5vR1cq3oKsfFsYDbNQBGX3jZcGfh4f75/BBUTssXWMxn4pQjbzehu&#10;jbn1Vz5RX6RKSQjHHA3UKXW51rGsyWGc+o5YtC8fHCZZQ6VtwKuEu1bPs+xBO2xYGmrsaF9T+VNc&#10;nIHX8H0u0iH0RTwuVqdPf3wLL0tjJuNh9wQq0ZBu5v/rgxX8mdDK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kV8xQAAANwAAAAPAAAAAAAAAAAAAAAAAJgCAABkcnMv&#10;ZG93bnJldi54bWxQSwUGAAAAAAQABAD1AAAAigMAAAAA&#10;">
              <v:path/>
              <v:fill on="t" focussize="0,0"/>
              <v:stroke weight="2pt" color="#F79646"/>
              <v:imagedata o:title=""/>
              <o:lock v:ext="edit"/>
              <v:textbox inset="0mm,0mm,0mm,0mm">
                <w:txbxContent>
                  <w:p>
                    <w:pPr>
                      <w:jc w:val="center"/>
                      <w:rPr>
                        <w:sz w:val="15"/>
                        <w:szCs w:val="15"/>
                      </w:rPr>
                    </w:pPr>
                    <w:r>
                      <w:rPr>
                        <w:rFonts w:hint="eastAsia"/>
                        <w:sz w:val="15"/>
                        <w:szCs w:val="15"/>
                      </w:rPr>
                      <w:t>初次就业岗位</w:t>
                    </w:r>
                  </w:p>
                </w:txbxContent>
              </v:textbox>
            </v:rect>
            <v:rect id="矩形 119" o:spid="_x0000_s1059" o:spt="1" style="position:absolute;left:7624;top:11714;height:367;width:1248;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g58MA&#10;AADcAAAADwAAAGRycy9kb3ducmV2LnhtbERPS2vCQBC+F/oflil4azYW6yN1lSJYtD0ZPXgcstMk&#10;bXY27q4x/nu3IPQ2H99z5sveNKIj52vLCoZJCoK4sLrmUsFhv36egvABWWNjmRRcycNy8fgwx0zb&#10;C++oy0MpYgj7DBVUIbSZlL6oyKBPbEscuW/rDIYIXSm1w0sMN418SdOxNFhzbKiwpVVFxW9+Ngo+&#10;3c8pDxvX5X47muyOdvvlPl6VGjz1728gAvXhX3x3b3ScP5zB3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g58MAAADcAAAADwAAAAAAAAAAAAAAAACYAgAAZHJzL2Rv&#10;d25yZXYueG1sUEsFBgAAAAAEAAQA9QAAAIgDAAAAAA==&#10;">
              <v:path/>
              <v:fill on="t" focussize="0,0"/>
              <v:stroke weight="2pt" color="#F79646"/>
              <v:imagedata o:title=""/>
              <o:lock v:ext="edit"/>
              <v:textbox inset="0mm,0mm,0mm,0mm">
                <w:txbxContent>
                  <w:p>
                    <w:pPr>
                      <w:jc w:val="center"/>
                      <w:rPr>
                        <w:sz w:val="15"/>
                        <w:szCs w:val="15"/>
                      </w:rPr>
                    </w:pPr>
                    <w:r>
                      <w:rPr>
                        <w:rFonts w:hint="eastAsia"/>
                        <w:sz w:val="15"/>
                        <w:szCs w:val="15"/>
                      </w:rPr>
                      <w:t>目标岗位</w:t>
                    </w:r>
                  </w:p>
                </w:txbxContent>
              </v:textbox>
            </v:rect>
            <v:rect id="矩形 121" o:spid="_x0000_s1061" o:spt="1" style="position:absolute;left:1381;top:10831;height:366;width:1029;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T6sEA&#10;AADcAAAADwAAAGRycy9kb3ducmV2LnhtbERPS4vCMBC+L/gfwgheFk3tYZGuUUQQ9iY+QPY2JGNT&#10;bCalSW3XX28EYW/z8T1nuR5cLe7UhsqzgvksA0Gsvam4VHA+7aYLECEiG6w9k4I/CrBejT6WWBjf&#10;84Hux1iKFMKhQAU2xqaQMmhLDsPMN8SJu/rWYUywLaVpsU/hrpZ5ln1JhxWnBosNbS3p27FzCjqt&#10;be9RXy6n3+uwf+w/s3zbKTUZD5tvEJGG+C9+u39Mmp/P4fVMuk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E+rBAAAA3AAAAA8AAAAAAAAAAAAAAAAAmAIAAGRycy9kb3du&#10;cmV2LnhtbFBLBQYAAAAABAAEAPUAAACGAwAAAAA=&#10;">
              <v:path/>
              <v:fill on="t" focussize="0,0"/>
              <v:stroke weight="2pt" color="#4BACC6"/>
              <v:imagedata o:title=""/>
              <o:lock v:ext="edit"/>
              <v:textbox inset="0mm,0mm,0mm,0mm">
                <w:txbxContent>
                  <w:p>
                    <w:pPr>
                      <w:jc w:val="center"/>
                      <w:rPr>
                        <w:sz w:val="15"/>
                        <w:szCs w:val="15"/>
                      </w:rPr>
                    </w:pPr>
                    <w:r>
                      <w:rPr>
                        <w:rFonts w:hint="eastAsia"/>
                        <w:sz w:val="15"/>
                        <w:szCs w:val="15"/>
                      </w:rPr>
                      <w:t>迁移岗位</w:t>
                    </w:r>
                  </w:p>
                </w:txbxContent>
              </v:textbox>
            </v:rect>
            <v:rect id="矩形 124" o:spid="_x0000_s1062" o:spt="1" style="position:absolute;left:9418;top:11197;height:2462;width:1056;v-text-anchor:middle;" fillcolor="#4BACC6"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CLMUA&#10;AADcAAAADwAAAGRycy9kb3ducmV2LnhtbESPT2vCQBDF70K/wzKF3pqNorZEN+KfCr2INm3vQ3bM&#10;hmRnQ3bV9Nt3CwVvM7w37/dmuRpsK67U+9qxgnGSgiAuna65UvD1uX9+BeEDssbWMSn4IQ+r/GG0&#10;xEy7G3/QtQiViCHsM1RgQugyKX1pyKJPXEcctbPrLYa49pXUPd5iuG3lJE3n0mLNkWCwo62hsiku&#10;NkJw51+MG74vh+N5kzZv9Wx3KpR6ehzWCxCBhnA3/1+/61h/MoW/Z+IE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0IsxQAAANwAAAAPAAAAAAAAAAAAAAAAAJgCAABkcnMv&#10;ZG93bnJldi54bWxQSwUGAAAAAAQABAD1AAAAigMAAAAA&#10;">
              <v:path/>
              <v:fill on="t" focussize="0,0"/>
              <v:stroke on="f" weight="2pt"/>
              <v:imagedata o:title=""/>
              <o:lock v:ext="edit"/>
            </v:rect>
            <v:line id="直接连接符 127" o:spid="_x0000_s1065" o:spt="20" style="position:absolute;left:9942;top:11937;height:959;width:0;"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x/cIAAADcAAAADwAAAGRycy9kb3ducmV2LnhtbERPzWrCQBC+F3yHZYTe6qYeaonZSCkq&#10;UhCSmAcYs9MkmJ0N2VWTt+8KQm/z8f1OshlNJ240uNaygvdFBIK4srrlWkF52r19gnAeWWNnmRRM&#10;5GCTzl4SjLW9c063wtcihLCLUUHjfR9L6aqGDLqF7YkD92sHgz7AoZZ6wHsIN51cRtGHNNhyaGiw&#10;p++GqktxNQp+TtOYZ/tzkWmdHbd9V24vVanU63z8WoPwNPp/8dN90GH+cgWPZ8IFM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Dx/cIAAADcAAAADwAAAAAAAAAAAAAA&#10;AAChAgAAZHJzL2Rvd25yZXYueG1sUEsFBgAAAAAEAAQA+QAAAJADAAAAAA==&#10;">
              <v:path arrowok="t"/>
              <v:fill focussize="0,0"/>
              <v:stroke color="#205867"/>
              <v:imagedata o:title=""/>
              <o:lock v:ext="edit"/>
            </v:line>
            <v:shape id="文本框 128" o:spid="_x0000_s1066" o:spt="202" type="#_x0000_t202" style="position:absolute;left:9488;top:11311;height:2042;width:909;" fillcolor="#FFFFFF"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fN8IA&#10;AADcAAAADwAAAGRycy9kb3ducmV2LnhtbESPQUsDMRCF74L/IYzgzWbbg6xr02JLFcGTVTwPm2kS&#10;3EyWJN2u/945CN5meG/e+2a9neOgJsolJDawXDSgiPtkAzsDnx/Pdy2oUpEtDonJwA8V2G6ur9bY&#10;2XThd5qO1SkJ4dKhAV/r2Gldek8RyyKNxKKdUo5YZc1O24wXCY+DXjXNvY4YWBo8jrT31H8fz9HA&#10;YeceXN9i9ofWhjDNX6c392LM7c389Aiq0lz/zX/Xr1bwV0Ir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N83wgAAANwAAAAPAAAAAAAAAAAAAAAAAJgCAABkcnMvZG93&#10;bnJldi54bWxQSwUGAAAAAAQABAD1AAAAhwMAAAAA&#10;">
              <v:path/>
              <v:fill on="t" focussize="0,0"/>
              <v:stroke weight="0.5pt" joinstyle="miter"/>
              <v:imagedata o:title=""/>
              <o:lock v:ext="edit"/>
              <v:textbox>
                <w:txbxContent>
                  <w:p>
                    <w:pPr>
                      <w:jc w:val="center"/>
                      <w:rPr>
                        <w:sz w:val="24"/>
                        <w:szCs w:val="24"/>
                      </w:rPr>
                    </w:pPr>
                    <w:r>
                      <w:rPr>
                        <w:rFonts w:hint="eastAsia"/>
                        <w:sz w:val="24"/>
                        <w:szCs w:val="24"/>
                      </w:rPr>
                      <w:t>通用机电设备装配调试维修</w:t>
                    </w:r>
                  </w:p>
                </w:txbxContent>
              </v:textbox>
            </v:shape>
            <v:rect id="矩形 129" o:spid="_x0000_s1067" o:spt="1" style="position:absolute;left:9427;top:10812;height:367;width:1029;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f7MEA&#10;AADcAAAADwAAAGRycy9kb3ducmV2LnhtbERPTYvCMBC9L/gfwgheFk3tYdmtRhFB8CbqguxtSMam&#10;2ExKk9rqrzcLC3ubx/uc5XpwtbhTGyrPCuazDASx9qbiUsH3eTf9BBEissHaMyl4UID1avS2xML4&#10;no90P8VSpBAOBSqwMTaFlEFbchhmviFO3NW3DmOCbSlNi30Kd7XMs+xDOqw4NVhsaGtJ306dU9Bp&#10;bXuP+nI5/1yHw/PwnuXbTqnJeNgsQEQa4r/4z703aX7+Bb/Pp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vH+zBAAAA3AAAAA8AAAAAAAAAAAAAAAAAmAIAAGRycy9kb3du&#10;cmV2LnhtbFBLBQYAAAAABAAEAPUAAACGAwAAAAA=&#10;">
              <v:path/>
              <v:fill on="t" focussize="0,0"/>
              <v:stroke weight="2pt" color="#4BACC6"/>
              <v:imagedata o:title=""/>
              <o:lock v:ext="edit"/>
              <v:textbox inset="0mm,0mm,0mm,0mm">
                <w:txbxContent>
                  <w:p>
                    <w:pPr>
                      <w:jc w:val="center"/>
                      <w:rPr>
                        <w:sz w:val="15"/>
                        <w:szCs w:val="15"/>
                      </w:rPr>
                    </w:pPr>
                    <w:r>
                      <w:rPr>
                        <w:rFonts w:hint="eastAsia"/>
                        <w:sz w:val="15"/>
                        <w:szCs w:val="15"/>
                      </w:rPr>
                      <w:t>迁移岗位</w:t>
                    </w:r>
                  </w:p>
                </w:txbxContent>
              </v:textbox>
            </v:rect>
            <v:shape id="文本框 101" o:spid="_x0000_s1135" o:spt="202" type="#_x0000_t202" style="position:absolute;left:4965;top:12162;height:803;width:1589;v-text-anchor:middle;" fillcolor="#FFFFFF"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qysAA&#10;AADcAAAADwAAAGRycy9kb3ducmV2LnhtbERPTWsCMRC9F/ofwhR6q1l7KNvVKFq0CD1VxfOwGZPg&#10;ZrIkcd3+e1Mo9DaP9znz5eg7MVBMLrCC6aQCQdwG7dgoOB62LzWIlJE1doFJwQ8lWC4eH+bY6HDj&#10;bxr22YgSwqlBBTbnvpEytZY8pknoiQt3DtFjLjAaqSPeSrjv5GtVvUmPjkuDxZ4+LLWX/dUr2KzN&#10;u2lrjHZTa+eG8XT+Mp9KPT+NqxmITGP+F/+5d7rMr6bw+0y5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sqysAAAADcAAAADwAAAAAAAAAAAAAAAACYAgAAZHJzL2Rvd25y&#10;ZXYueG1sUEsFBgAAAAAEAAQA9QAAAIUDAAAAAA==&#10;">
              <v:path/>
              <v:fill on="t" focussize="0,0"/>
              <v:stroke weight="0.5pt" joinstyle="miter"/>
              <v:imagedata o:title=""/>
              <o:lock v:ext="edit"/>
              <v:textbox>
                <w:txbxContent>
                  <w:p>
                    <w:pPr>
                      <w:rPr>
                        <w:sz w:val="24"/>
                        <w:szCs w:val="24"/>
                      </w:rPr>
                    </w:pPr>
                    <w:r>
                      <w:rPr>
                        <w:rFonts w:hint="eastAsia"/>
                        <w:sz w:val="24"/>
                        <w:szCs w:val="24"/>
                      </w:rPr>
                      <w:t>电梯维保员</w:t>
                    </w:r>
                  </w:p>
                </w:txbxContent>
              </v:textbox>
            </v:shape>
            <v:shape id="文本框 78" o:spid="_x0000_s1136" o:spt="202" type="#_x0000_t202" style="position:absolute;left:6795;top:12162;height:816;width:2009;v-text-anchor:middle;" fillcolor="#FFFFFF"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v:path/>
              <v:fill on="t" focussize="0,0"/>
              <v:stroke weight="0.5pt" joinstyle="miter"/>
              <v:imagedata o:title=""/>
              <o:lock v:ext="edit"/>
              <v:textbox>
                <w:txbxContent>
                  <w:p>
                    <w:pPr>
                      <w:rPr>
                        <w:sz w:val="24"/>
                        <w:szCs w:val="24"/>
                      </w:rPr>
                    </w:pPr>
                    <w:r>
                      <w:rPr>
                        <w:rFonts w:hint="eastAsia"/>
                        <w:sz w:val="24"/>
                        <w:szCs w:val="24"/>
                      </w:rPr>
                      <w:t>电梯销售员</w:t>
                    </w:r>
                  </w:p>
                </w:txbxContent>
              </v:textbox>
            </v:shape>
            <v:rect id="矩形 120" o:spid="_x0000_s1060" o:spt="1" style="position:absolute;left:7567;top:10026;height:366;width:1249;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Dx8UA&#10;AADcAAAADwAAAGRycy9kb3ducmV2LnhtbESPQW/CMAyF75P4D5GRuI0UBGPqCAhNAsF2otthR6vx&#10;2m6N0yWhdP9+PkziZus9v/d5vR1cq3oKsfFsYDbNQBGX3jZcGXh/298/gooJ2WLrmQz8UoTtZnS3&#10;xtz6K5+pL1KlJIRjjgbqlLpc61jW5DBOfUcs2qcPDpOsodI24FXCXavnWfagHTYsDTV29FxT+V1c&#10;nIGX8PVTpGPoi3harM4f/vQaDktjJuNh9wQq0ZBu5v/roxX8ueDL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PHxQAAANwAAAAPAAAAAAAAAAAAAAAAAJgCAABkcnMv&#10;ZG93bnJldi54bWxQSwUGAAAAAAQABAD1AAAAigMAAAAA&#10;">
              <v:path/>
              <v:fill on="t" focussize="0,0"/>
              <v:stroke weight="2pt" color="#F79646"/>
              <v:imagedata o:title=""/>
              <o:lock v:ext="edit"/>
              <v:textbox inset="0mm,0mm,0mm,0mm">
                <w:txbxContent>
                  <w:p>
                    <w:pPr>
                      <w:jc w:val="center"/>
                      <w:rPr>
                        <w:sz w:val="15"/>
                        <w:szCs w:val="15"/>
                      </w:rPr>
                    </w:pPr>
                    <w:r>
                      <w:rPr>
                        <w:rFonts w:hint="eastAsia"/>
                        <w:sz w:val="15"/>
                        <w:szCs w:val="15"/>
                      </w:rPr>
                      <w:t>发展岗位</w:t>
                    </w:r>
                  </w:p>
                </w:txbxContent>
              </v:textbox>
            </v:rect>
            <w10:wrap type="tight"/>
          </v:group>
        </w:pict>
      </w:r>
    </w:p>
    <w:p>
      <w:pPr>
        <w:snapToGrid w:val="0"/>
        <w:spacing w:line="360" w:lineRule="auto"/>
        <w:rPr>
          <w:rFonts w:asciiTheme="minorEastAsia" w:hAnsiTheme="minorEastAsia"/>
          <w:b/>
          <w:sz w:val="24"/>
          <w:szCs w:val="24"/>
        </w:rPr>
      </w:pPr>
    </w:p>
    <w:p>
      <w:pPr>
        <w:snapToGrid w:val="0"/>
        <w:spacing w:line="360" w:lineRule="auto"/>
        <w:rPr>
          <w:rFonts w:asciiTheme="minorEastAsia" w:hAnsiTheme="minorEastAsia"/>
          <w:b/>
          <w:sz w:val="24"/>
          <w:szCs w:val="24"/>
        </w:rPr>
      </w:pPr>
    </w:p>
    <w:p>
      <w:pPr>
        <w:snapToGrid w:val="0"/>
        <w:spacing w:line="360" w:lineRule="auto"/>
        <w:rPr>
          <w:rFonts w:asciiTheme="minorEastAsia" w:hAnsiTheme="minorEastAsia"/>
          <w:b/>
          <w:sz w:val="24"/>
          <w:szCs w:val="24"/>
        </w:rPr>
      </w:pPr>
      <w:r>
        <w:rPr>
          <w:rFonts w:hint="eastAsia" w:asciiTheme="minorEastAsia" w:hAnsiTheme="minorEastAsia"/>
          <w:b/>
          <w:sz w:val="24"/>
          <w:szCs w:val="24"/>
        </w:rPr>
        <w:t>（三）职业岗位及职业能力分析</w:t>
      </w:r>
    </w:p>
    <w:p>
      <w:pPr>
        <w:spacing w:line="560" w:lineRule="exact"/>
        <w:jc w:val="center"/>
        <w:rPr>
          <w:rFonts w:asciiTheme="minorEastAsia" w:hAnsiTheme="minorEastAsia"/>
          <w:b/>
          <w:sz w:val="24"/>
          <w:szCs w:val="24"/>
        </w:rPr>
      </w:pPr>
      <w:r>
        <w:rPr>
          <w:rFonts w:hint="eastAsia" w:asciiTheme="minorEastAsia" w:hAnsiTheme="minorEastAsia"/>
          <w:b/>
          <w:sz w:val="24"/>
          <w:szCs w:val="24"/>
        </w:rPr>
        <w:t>表1-1  主要工作岗位及其岗位能力分析</w:t>
      </w:r>
    </w:p>
    <w:tbl>
      <w:tblPr>
        <w:tblStyle w:val="12"/>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659"/>
        <w:gridCol w:w="2913"/>
        <w:gridCol w:w="1446"/>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09" w:type="dxa"/>
            <w:vAlign w:val="center"/>
          </w:tcPr>
          <w:p>
            <w:pPr>
              <w:widowControl/>
              <w:jc w:val="center"/>
              <w:rPr>
                <w:szCs w:val="21"/>
              </w:rPr>
            </w:pPr>
            <w:r>
              <w:rPr>
                <w:rFonts w:hint="eastAsia"/>
                <w:szCs w:val="21"/>
              </w:rPr>
              <w:t>岗位</w:t>
            </w:r>
          </w:p>
        </w:tc>
        <w:tc>
          <w:tcPr>
            <w:tcW w:w="1659" w:type="dxa"/>
            <w:vAlign w:val="center"/>
          </w:tcPr>
          <w:p>
            <w:pPr>
              <w:widowControl/>
              <w:jc w:val="center"/>
              <w:rPr>
                <w:szCs w:val="21"/>
              </w:rPr>
            </w:pPr>
            <w:r>
              <w:rPr>
                <w:rFonts w:hint="eastAsia"/>
                <w:szCs w:val="21"/>
              </w:rPr>
              <w:t>典型工作任务</w:t>
            </w:r>
          </w:p>
        </w:tc>
        <w:tc>
          <w:tcPr>
            <w:tcW w:w="2913" w:type="dxa"/>
            <w:vAlign w:val="center"/>
          </w:tcPr>
          <w:p>
            <w:pPr>
              <w:widowControl/>
              <w:jc w:val="center"/>
              <w:rPr>
                <w:szCs w:val="21"/>
              </w:rPr>
            </w:pPr>
            <w:r>
              <w:rPr>
                <w:rFonts w:hint="eastAsia"/>
                <w:szCs w:val="21"/>
              </w:rPr>
              <w:t>职业能力要求</w:t>
            </w:r>
          </w:p>
        </w:tc>
        <w:tc>
          <w:tcPr>
            <w:tcW w:w="1446" w:type="dxa"/>
            <w:vAlign w:val="center"/>
          </w:tcPr>
          <w:p>
            <w:pPr>
              <w:widowControl/>
              <w:jc w:val="center"/>
              <w:rPr>
                <w:szCs w:val="21"/>
              </w:rPr>
            </w:pPr>
            <w:r>
              <w:rPr>
                <w:rFonts w:hint="eastAsia"/>
                <w:szCs w:val="21"/>
              </w:rPr>
              <w:t>对应职业</w:t>
            </w:r>
          </w:p>
          <w:p>
            <w:pPr>
              <w:widowControl/>
              <w:jc w:val="center"/>
              <w:rPr>
                <w:szCs w:val="21"/>
              </w:rPr>
            </w:pPr>
            <w:r>
              <w:rPr>
                <w:rFonts w:hint="eastAsia"/>
                <w:szCs w:val="21"/>
              </w:rPr>
              <w:t>能力课程</w:t>
            </w:r>
          </w:p>
        </w:tc>
        <w:tc>
          <w:tcPr>
            <w:tcW w:w="1173" w:type="dxa"/>
            <w:vAlign w:val="center"/>
          </w:tcPr>
          <w:p>
            <w:pPr>
              <w:widowControl/>
              <w:jc w:val="center"/>
              <w:rPr>
                <w:szCs w:val="21"/>
              </w:rPr>
            </w:pPr>
            <w:r>
              <w:rPr>
                <w:rFonts w:hint="eastAsia"/>
                <w:szCs w:val="21"/>
              </w:rPr>
              <w:t>所需职业</w:t>
            </w:r>
          </w:p>
          <w:p>
            <w:pPr>
              <w:widowControl/>
              <w:jc w:val="center"/>
              <w:rPr>
                <w:szCs w:val="21"/>
              </w:rPr>
            </w:pPr>
            <w:r>
              <w:rPr>
                <w:rFonts w:hint="eastAsia"/>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309" w:type="dxa"/>
            <w:vAlign w:val="center"/>
          </w:tcPr>
          <w:p>
            <w:pPr>
              <w:widowControl/>
              <w:jc w:val="center"/>
              <w:rPr>
                <w:szCs w:val="21"/>
              </w:rPr>
            </w:pPr>
            <w:r>
              <w:rPr>
                <w:rFonts w:hint="eastAsia"/>
                <w:szCs w:val="21"/>
              </w:rPr>
              <w:t>电梯安装工</w:t>
            </w:r>
          </w:p>
        </w:tc>
        <w:tc>
          <w:tcPr>
            <w:tcW w:w="1659" w:type="dxa"/>
            <w:vAlign w:val="center"/>
          </w:tcPr>
          <w:p>
            <w:pPr>
              <w:widowControl/>
              <w:jc w:val="center"/>
              <w:rPr>
                <w:szCs w:val="21"/>
              </w:rPr>
            </w:pPr>
            <w:r>
              <w:rPr>
                <w:rFonts w:hint="eastAsia"/>
                <w:szCs w:val="21"/>
              </w:rPr>
              <w:t>电梯机械和电气安装</w:t>
            </w:r>
          </w:p>
        </w:tc>
        <w:tc>
          <w:tcPr>
            <w:tcW w:w="2913" w:type="dxa"/>
            <w:vAlign w:val="center"/>
          </w:tcPr>
          <w:p>
            <w:pPr>
              <w:widowControl/>
              <w:jc w:val="center"/>
              <w:rPr>
                <w:szCs w:val="21"/>
              </w:rPr>
            </w:pPr>
            <w:r>
              <w:rPr>
                <w:rFonts w:hint="eastAsia"/>
                <w:szCs w:val="21"/>
              </w:rPr>
              <w:t>能根据GN7588-2003 GB/T10060-2011 G25194-2010相关国家标准完成电梯机械部件和电气部件的总装。</w:t>
            </w:r>
          </w:p>
        </w:tc>
        <w:tc>
          <w:tcPr>
            <w:tcW w:w="1446" w:type="dxa"/>
            <w:vAlign w:val="center"/>
          </w:tcPr>
          <w:p>
            <w:pPr>
              <w:widowControl/>
              <w:jc w:val="center"/>
              <w:rPr>
                <w:szCs w:val="21"/>
              </w:rPr>
            </w:pPr>
            <w:r>
              <w:rPr>
                <w:rFonts w:hint="eastAsia"/>
                <w:szCs w:val="21"/>
              </w:rPr>
              <w:t>《电梯结构与原理》</w:t>
            </w:r>
          </w:p>
          <w:p>
            <w:pPr>
              <w:widowControl/>
              <w:jc w:val="center"/>
              <w:rPr>
                <w:szCs w:val="21"/>
              </w:rPr>
            </w:pPr>
            <w:r>
              <w:rPr>
                <w:rFonts w:hint="eastAsia"/>
                <w:szCs w:val="21"/>
              </w:rPr>
              <w:t>《电梯安装基础与调试》</w:t>
            </w:r>
          </w:p>
        </w:tc>
        <w:tc>
          <w:tcPr>
            <w:tcW w:w="1173" w:type="dxa"/>
            <w:vAlign w:val="center"/>
          </w:tcPr>
          <w:p>
            <w:pPr>
              <w:widowControl/>
              <w:jc w:val="center"/>
              <w:rPr>
                <w:szCs w:val="21"/>
              </w:rPr>
            </w:pPr>
            <w:r>
              <w:rPr>
                <w:rFonts w:hint="eastAsia"/>
                <w:szCs w:val="21"/>
              </w:rPr>
              <w:t>特种作业证（T）</w:t>
            </w:r>
          </w:p>
          <w:p>
            <w:pPr>
              <w:widowControl/>
              <w:jc w:val="center"/>
              <w:rPr>
                <w:szCs w:val="21"/>
              </w:rPr>
            </w:pPr>
            <w:r>
              <w:rPr>
                <w:rFonts w:hint="eastAsia"/>
                <w:szCs w:val="21"/>
              </w:rPr>
              <w:t>装配钳工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309" w:type="dxa"/>
            <w:vAlign w:val="center"/>
          </w:tcPr>
          <w:p>
            <w:pPr>
              <w:widowControl/>
              <w:jc w:val="center"/>
              <w:rPr>
                <w:szCs w:val="21"/>
              </w:rPr>
            </w:pPr>
            <w:r>
              <w:rPr>
                <w:rFonts w:hint="eastAsia"/>
                <w:szCs w:val="21"/>
              </w:rPr>
              <w:t>电梯维保员</w:t>
            </w:r>
          </w:p>
        </w:tc>
        <w:tc>
          <w:tcPr>
            <w:tcW w:w="1659" w:type="dxa"/>
            <w:vAlign w:val="center"/>
          </w:tcPr>
          <w:p>
            <w:pPr>
              <w:widowControl/>
              <w:jc w:val="center"/>
              <w:rPr>
                <w:szCs w:val="21"/>
              </w:rPr>
            </w:pPr>
            <w:r>
              <w:rPr>
                <w:rFonts w:hint="eastAsia"/>
                <w:szCs w:val="21"/>
              </w:rPr>
              <w:t>对电梯进行常规检查、保养</w:t>
            </w:r>
          </w:p>
        </w:tc>
        <w:tc>
          <w:tcPr>
            <w:tcW w:w="2913" w:type="dxa"/>
            <w:vAlign w:val="center"/>
          </w:tcPr>
          <w:p>
            <w:pPr>
              <w:widowControl/>
              <w:jc w:val="center"/>
              <w:rPr>
                <w:szCs w:val="21"/>
              </w:rPr>
            </w:pPr>
            <w:r>
              <w:rPr>
                <w:rFonts w:hint="eastAsia"/>
                <w:szCs w:val="21"/>
              </w:rPr>
              <w:t>能够根据TSG/Y5002-20·7对电梯进行科学的保养和对运行中产生的简单故障进行维修。</w:t>
            </w:r>
          </w:p>
        </w:tc>
        <w:tc>
          <w:tcPr>
            <w:tcW w:w="1446" w:type="dxa"/>
            <w:vAlign w:val="center"/>
          </w:tcPr>
          <w:p>
            <w:pPr>
              <w:widowControl/>
              <w:jc w:val="center"/>
              <w:rPr>
                <w:szCs w:val="21"/>
              </w:rPr>
            </w:pPr>
            <w:r>
              <w:rPr>
                <w:rFonts w:hint="eastAsia"/>
                <w:szCs w:val="21"/>
              </w:rPr>
              <w:t>《电梯结构与原理》</w:t>
            </w:r>
          </w:p>
          <w:p>
            <w:pPr>
              <w:widowControl/>
              <w:jc w:val="center"/>
              <w:rPr>
                <w:szCs w:val="21"/>
              </w:rPr>
            </w:pPr>
            <w:r>
              <w:rPr>
                <w:rFonts w:hint="eastAsia"/>
                <w:szCs w:val="21"/>
              </w:rPr>
              <w:t>《电梯维修与保养》</w:t>
            </w:r>
          </w:p>
        </w:tc>
        <w:tc>
          <w:tcPr>
            <w:tcW w:w="1173" w:type="dxa"/>
            <w:vAlign w:val="center"/>
          </w:tcPr>
          <w:p>
            <w:pPr>
              <w:widowControl/>
              <w:jc w:val="center"/>
              <w:rPr>
                <w:szCs w:val="21"/>
              </w:rPr>
            </w:pPr>
            <w:r>
              <w:rPr>
                <w:rFonts w:hint="eastAsia"/>
                <w:szCs w:val="21"/>
              </w:rPr>
              <w:t>特种作业证（T）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1309" w:type="dxa"/>
            <w:vAlign w:val="center"/>
          </w:tcPr>
          <w:p>
            <w:pPr>
              <w:widowControl/>
              <w:jc w:val="center"/>
              <w:rPr>
                <w:szCs w:val="21"/>
              </w:rPr>
            </w:pPr>
            <w:r>
              <w:rPr>
                <w:rFonts w:hint="eastAsia"/>
                <w:szCs w:val="21"/>
              </w:rPr>
              <w:t>电梯调试员</w:t>
            </w:r>
          </w:p>
        </w:tc>
        <w:tc>
          <w:tcPr>
            <w:tcW w:w="1659" w:type="dxa"/>
            <w:vAlign w:val="center"/>
          </w:tcPr>
          <w:p>
            <w:pPr>
              <w:widowControl/>
              <w:jc w:val="center"/>
              <w:rPr>
                <w:szCs w:val="21"/>
              </w:rPr>
            </w:pPr>
            <w:r>
              <w:rPr>
                <w:rFonts w:hint="eastAsia"/>
                <w:szCs w:val="21"/>
              </w:rPr>
              <w:t>电梯安装之后的调试运行。</w:t>
            </w:r>
          </w:p>
        </w:tc>
        <w:tc>
          <w:tcPr>
            <w:tcW w:w="2913" w:type="dxa"/>
            <w:vAlign w:val="center"/>
          </w:tcPr>
          <w:p>
            <w:pPr>
              <w:widowControl/>
              <w:jc w:val="center"/>
              <w:rPr>
                <w:szCs w:val="21"/>
              </w:rPr>
            </w:pPr>
            <w:r>
              <w:rPr>
                <w:rFonts w:hint="eastAsia"/>
                <w:szCs w:val="21"/>
              </w:rPr>
              <w:t>能根据GB/T10060-2011 GB/T10058-2009 GB/T30560-2014相关国家标准对电梯进行慢车调试、快车调试、维修调试。</w:t>
            </w:r>
          </w:p>
        </w:tc>
        <w:tc>
          <w:tcPr>
            <w:tcW w:w="1446" w:type="dxa"/>
            <w:vAlign w:val="center"/>
          </w:tcPr>
          <w:p>
            <w:pPr>
              <w:widowControl/>
              <w:jc w:val="center"/>
              <w:rPr>
                <w:szCs w:val="21"/>
              </w:rPr>
            </w:pPr>
            <w:r>
              <w:rPr>
                <w:rFonts w:hint="eastAsia"/>
                <w:szCs w:val="21"/>
              </w:rPr>
              <w:t>《电梯结构与原理》</w:t>
            </w:r>
          </w:p>
          <w:p>
            <w:pPr>
              <w:widowControl/>
              <w:jc w:val="center"/>
              <w:rPr>
                <w:szCs w:val="21"/>
              </w:rPr>
            </w:pPr>
            <w:r>
              <w:rPr>
                <w:rFonts w:hint="eastAsia"/>
                <w:szCs w:val="21"/>
              </w:rPr>
              <w:t>《电梯安装基础与调试》</w:t>
            </w:r>
          </w:p>
          <w:p>
            <w:pPr>
              <w:jc w:val="center"/>
              <w:rPr>
                <w:szCs w:val="21"/>
              </w:rPr>
            </w:pPr>
            <w:r>
              <w:rPr>
                <w:rFonts w:hint="eastAsia"/>
                <w:szCs w:val="21"/>
              </w:rPr>
              <w:t>《电梯控制技术》</w:t>
            </w:r>
          </w:p>
        </w:tc>
        <w:tc>
          <w:tcPr>
            <w:tcW w:w="1173" w:type="dxa"/>
            <w:vAlign w:val="center"/>
          </w:tcPr>
          <w:p>
            <w:pPr>
              <w:widowControl/>
              <w:jc w:val="center"/>
              <w:rPr>
                <w:szCs w:val="21"/>
              </w:rPr>
            </w:pPr>
            <w:r>
              <w:rPr>
                <w:rFonts w:hint="eastAsia"/>
                <w:szCs w:val="21"/>
              </w:rPr>
              <w:t>特种作业证（T）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309" w:type="dxa"/>
            <w:vAlign w:val="center"/>
          </w:tcPr>
          <w:p>
            <w:pPr>
              <w:jc w:val="center"/>
              <w:rPr>
                <w:szCs w:val="21"/>
              </w:rPr>
            </w:pPr>
            <w:r>
              <w:rPr>
                <w:rFonts w:hint="eastAsia"/>
                <w:szCs w:val="21"/>
              </w:rPr>
              <w:t>电梯销售员</w:t>
            </w:r>
          </w:p>
        </w:tc>
        <w:tc>
          <w:tcPr>
            <w:tcW w:w="1659" w:type="dxa"/>
            <w:vAlign w:val="center"/>
          </w:tcPr>
          <w:p>
            <w:pPr>
              <w:jc w:val="center"/>
              <w:rPr>
                <w:szCs w:val="21"/>
              </w:rPr>
            </w:pPr>
            <w:r>
              <w:rPr>
                <w:rFonts w:hint="eastAsia"/>
                <w:szCs w:val="21"/>
              </w:rPr>
              <w:t>电梯整梯或零部件销售</w:t>
            </w:r>
          </w:p>
        </w:tc>
        <w:tc>
          <w:tcPr>
            <w:tcW w:w="2913" w:type="dxa"/>
            <w:vAlign w:val="center"/>
          </w:tcPr>
          <w:p>
            <w:pPr>
              <w:jc w:val="center"/>
              <w:rPr>
                <w:szCs w:val="21"/>
              </w:rPr>
            </w:pPr>
            <w:r>
              <w:rPr>
                <w:rFonts w:hint="eastAsia"/>
                <w:szCs w:val="21"/>
              </w:rPr>
              <w:t>能熟识电梯部件，能理解电梯各部件的意义；掌握销售的有关理论和技巧。</w:t>
            </w:r>
          </w:p>
        </w:tc>
        <w:tc>
          <w:tcPr>
            <w:tcW w:w="1446" w:type="dxa"/>
            <w:vAlign w:val="center"/>
          </w:tcPr>
          <w:p>
            <w:pPr>
              <w:jc w:val="center"/>
              <w:rPr>
                <w:szCs w:val="21"/>
              </w:rPr>
            </w:pPr>
            <w:r>
              <w:rPr>
                <w:rFonts w:hint="eastAsia"/>
                <w:szCs w:val="21"/>
              </w:rPr>
              <w:t>《电梯结构与原理》《市场营销》</w:t>
            </w:r>
          </w:p>
        </w:tc>
        <w:tc>
          <w:tcPr>
            <w:tcW w:w="1173" w:type="dxa"/>
            <w:vAlign w:val="center"/>
          </w:tcPr>
          <w:p>
            <w:pPr>
              <w:jc w:val="center"/>
              <w:rPr>
                <w:szCs w:val="21"/>
              </w:rPr>
            </w:pPr>
          </w:p>
        </w:tc>
      </w:tr>
    </w:tbl>
    <w:p>
      <w:pPr>
        <w:spacing w:line="560" w:lineRule="exact"/>
        <w:ind w:firstLine="482" w:firstLineChars="200"/>
        <w:rPr>
          <w:rFonts w:ascii="黑体" w:hAnsi="黑体" w:eastAsia="黑体"/>
          <w:b/>
          <w:sz w:val="24"/>
          <w:szCs w:val="24"/>
        </w:rPr>
      </w:pPr>
      <w:r>
        <w:rPr>
          <w:rFonts w:hint="eastAsia" w:ascii="黑体" w:hAnsi="黑体" w:eastAsia="黑体"/>
          <w:b/>
          <w:sz w:val="24"/>
          <w:szCs w:val="24"/>
        </w:rPr>
        <w:t>五</w:t>
      </w:r>
      <w:r>
        <w:rPr>
          <w:rFonts w:ascii="黑体" w:hAnsi="黑体" w:eastAsia="黑体"/>
          <w:b/>
          <w:sz w:val="24"/>
          <w:szCs w:val="24"/>
        </w:rPr>
        <w:t>、培养目标与</w:t>
      </w:r>
      <w:r>
        <w:rPr>
          <w:rFonts w:hint="eastAsia" w:ascii="黑体" w:hAnsi="黑体" w:eastAsia="黑体"/>
          <w:b/>
          <w:sz w:val="24"/>
          <w:szCs w:val="24"/>
        </w:rPr>
        <w:t>培养</w:t>
      </w:r>
      <w:r>
        <w:rPr>
          <w:rFonts w:ascii="黑体" w:hAnsi="黑体" w:eastAsia="黑体"/>
          <w:b/>
          <w:sz w:val="24"/>
          <w:szCs w:val="24"/>
        </w:rPr>
        <w:t>规格</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（一）培养目标</w:t>
      </w:r>
    </w:p>
    <w:p>
      <w:pPr>
        <w:spacing w:line="440" w:lineRule="exact"/>
        <w:ind w:firstLine="480" w:firstLineChars="200"/>
        <w:rPr>
          <w:rFonts w:asciiTheme="minorEastAsia" w:hAnsiTheme="minorEastAsia"/>
          <w:sz w:val="24"/>
          <w:szCs w:val="24"/>
        </w:rPr>
      </w:pPr>
      <w:r>
        <w:rPr>
          <w:rFonts w:hint="eastAsia"/>
          <w:sz w:val="24"/>
          <w:szCs w:val="24"/>
        </w:rPr>
        <w:t>本专业坚持立德树人，培养与我国社会主义现代化建设要求相适应，具有良好的文化修养和职业道德，具备扎实的专业基础知识，熟练掌握必备的职业技能，取得电梯安装维修工、特种设备作业证（T）等相关职业技能证书和特种从业资格证书，具备电梯安装、维修和保养及相关岗位综合职业能力的高素质技能型专门人才。</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（二）培养规格</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1．素质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Theme="minorEastAsia" w:hAnsiTheme="minorEastAsia"/>
          <w:sz w:val="24"/>
          <w:szCs w:val="24"/>
        </w:rPr>
        <w:t> </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3）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（4）</w:t>
      </w:r>
      <w:r>
        <w:rPr>
          <w:rFonts w:asciiTheme="minorEastAsia" w:hAnsiTheme="minorEastAsia"/>
          <w:sz w:val="24"/>
          <w:szCs w:val="24"/>
          <w:lang w:eastAsia="zh-CN"/>
        </w:rPr>
        <w:t>具备获取信息、学习新知识的能力。</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（5）</w:t>
      </w:r>
      <w:r>
        <w:rPr>
          <w:rFonts w:asciiTheme="minorEastAsia" w:hAnsiTheme="minorEastAsia"/>
          <w:sz w:val="24"/>
          <w:szCs w:val="24"/>
          <w:lang w:eastAsia="zh-CN"/>
        </w:rPr>
        <w:t>具有一定的计算机操作能力。</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（6）</w:t>
      </w:r>
      <w:r>
        <w:rPr>
          <w:rFonts w:asciiTheme="minorEastAsia" w:hAnsiTheme="minorEastAsia"/>
          <w:sz w:val="24"/>
          <w:szCs w:val="24"/>
          <w:lang w:eastAsia="zh-CN"/>
        </w:rPr>
        <w:t>具有分析和处理问题的理性思辨能力。</w:t>
      </w:r>
    </w:p>
    <w:p>
      <w:pPr>
        <w:spacing w:line="440" w:lineRule="exact"/>
        <w:ind w:firstLine="480" w:firstLineChars="200"/>
        <w:rPr>
          <w:rFonts w:asciiTheme="minorEastAsia" w:hAnsiTheme="minorEastAsia"/>
          <w:sz w:val="24"/>
          <w:szCs w:val="24"/>
        </w:rPr>
      </w:pP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2．知识</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（1）语数外文化基础课达到合格以上水平。</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（2）掌握基本的计算机基础知识。</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（3）</w:t>
      </w:r>
      <w:r>
        <w:rPr>
          <w:rFonts w:asciiTheme="minorEastAsia" w:hAnsiTheme="minorEastAsia"/>
          <w:sz w:val="24"/>
          <w:szCs w:val="24"/>
          <w:lang w:eastAsia="zh-CN"/>
        </w:rPr>
        <w:t>掌握机械制图、机械 基础、电工电子技术等专业基础知识。</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（4）</w:t>
      </w:r>
      <w:r>
        <w:rPr>
          <w:rFonts w:asciiTheme="minorEastAsia" w:hAnsiTheme="minorEastAsia"/>
          <w:sz w:val="24"/>
          <w:szCs w:val="24"/>
          <w:lang w:eastAsia="zh-CN"/>
        </w:rPr>
        <w:t>掌握</w:t>
      </w:r>
      <w:r>
        <w:rPr>
          <w:rFonts w:hint="eastAsia" w:asciiTheme="minorEastAsia" w:hAnsiTheme="minorEastAsia"/>
          <w:sz w:val="24"/>
          <w:szCs w:val="24"/>
          <w:lang w:eastAsia="zh-CN"/>
        </w:rPr>
        <w:t>常用工具、量具、电动工具、仪器仪表的使用方法。</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（5）掌握电梯的结构和原理、电梯安装等相关知识。</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（6）掌握电梯行业相关国家标准。</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3．能力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（1）专业通用能力</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1）掌握电路分析、连接技能，能对常用220V及380V电路进行安装和维修；</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2）能熟练安装各类电机的控制线路以及对各类电机运行故障进行检查和排除；</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3）掌握钳工应知应会知识和技能；</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4）能熟练的使用常用各种工具、电动工具、测量仪器仪表以及量具；</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5）能熟练识读建筑图、机电设备图、电气线路图；</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6）熟练操作电焊；</w:t>
      </w:r>
    </w:p>
    <w:p>
      <w:pPr>
        <w:spacing w:line="440" w:lineRule="exact"/>
        <w:ind w:firstLine="480" w:firstLineChars="200"/>
        <w:rPr>
          <w:rFonts w:asciiTheme="minorEastAsia" w:hAnsiTheme="minorEastAsia"/>
          <w:sz w:val="24"/>
          <w:szCs w:val="24"/>
        </w:rPr>
      </w:pP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（2）专业（技能）方向能力</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1）熟识电梯各个部件，熟悉其功能；</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2）能熟练识读电梯安装图纸，电梯电气图纸；</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3）能根据电梯相关国家标准和法规，对电梯进行安装调试；</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4）能根据电梯相关国家标准和法规，对电梯进行维修保养；</w:t>
      </w:r>
    </w:p>
    <w:p>
      <w:pPr>
        <w:pStyle w:val="5"/>
        <w:spacing w:before="94" w:line="400" w:lineRule="exact"/>
        <w:ind w:left="204" w:right="544" w:firstLine="454"/>
        <w:rPr>
          <w:rFonts w:asciiTheme="minorEastAsia" w:hAnsiTheme="minorEastAsia"/>
          <w:sz w:val="24"/>
          <w:szCs w:val="24"/>
          <w:lang w:eastAsia="zh-CN"/>
        </w:rPr>
      </w:pPr>
      <w:r>
        <w:rPr>
          <w:rFonts w:hint="eastAsia" w:asciiTheme="minorEastAsia" w:hAnsiTheme="minorEastAsia"/>
          <w:sz w:val="24"/>
          <w:szCs w:val="24"/>
          <w:lang w:eastAsia="zh-CN"/>
        </w:rPr>
        <w:t>5）能进行电梯安装施工项目工艺制定。</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六</w:t>
      </w:r>
      <w:r>
        <w:rPr>
          <w:rFonts w:ascii="黑体" w:hAnsi="黑体" w:eastAsia="黑体"/>
          <w:b/>
          <w:sz w:val="24"/>
          <w:szCs w:val="24"/>
        </w:rPr>
        <w:t>、课程设置</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（一）课程结构</w:t>
      </w:r>
    </w:p>
    <w:p>
      <w:pPr>
        <w:adjustRightInd w:val="0"/>
        <w:spacing w:line="560" w:lineRule="exact"/>
        <w:rPr>
          <w:rFonts w:asciiTheme="minorEastAsia" w:hAnsiTheme="minorEastAsia"/>
          <w:b/>
          <w:sz w:val="24"/>
          <w:szCs w:val="24"/>
        </w:rPr>
      </w:pPr>
      <w:r>
        <w:rPr>
          <w:rFonts w:asciiTheme="minorEastAsia" w:hAnsiTheme="minorEastAsia"/>
          <w:b/>
          <w:sz w:val="24"/>
          <w:szCs w:val="24"/>
        </w:rPr>
        <w:pict>
          <v:group id="_x0000_s1281" o:spid="_x0000_s1281" o:spt="203" style="position:absolute;left:0pt;margin-left:-22.8pt;margin-top:4.1pt;height:456pt;width:459.6pt;z-index:251671552;mso-width-relative:page;mso-height-relative:page;" coordorigin="1689,3960" coordsize="9192,9120">
            <o:lock v:ext="edit"/>
            <v:group id="_x0000_s1282" o:spid="_x0000_s1282" o:spt="203" style="position:absolute;left:3345;top:10760;height:2320;width:5563;" coordorigin="3345,10760" coordsize="5563,2320">
              <o:lock v:ext="edit"/>
              <v:shape id="Text Box 103" o:spid="_x0000_s1283" o:spt="202" type="#_x0000_t202" style="position:absolute;left:5421;top:10760;height:2320;width:476;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path/>
                <v:fill focussize="0,0"/>
                <v:stroke joinstyle="miter"/>
                <v:imagedata o:title=""/>
                <o:lock v:ext="edit"/>
                <v:textbox>
                  <w:txbxContent>
                    <w:p>
                      <w:r>
                        <w:rPr>
                          <w:rFonts w:hint="eastAsia"/>
                        </w:rPr>
                        <w:t>语文</w:t>
                      </w:r>
                    </w:p>
                  </w:txbxContent>
                </v:textbox>
              </v:shape>
              <v:shape id="Text Box 104" o:spid="_x0000_s1284" o:spt="202" type="#_x0000_t202" style="position:absolute;left:5905;top:10760;height:2320;width:466;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path/>
                <v:fill focussize="0,0"/>
                <v:stroke joinstyle="miter"/>
                <v:imagedata o:title=""/>
                <o:lock v:ext="edit"/>
                <v:textbox>
                  <w:txbxContent>
                    <w:p>
                      <w:pPr>
                        <w:jc w:val="center"/>
                      </w:pPr>
                      <w:r>
                        <w:rPr>
                          <w:rFonts w:hint="eastAsia"/>
                        </w:rPr>
                        <w:t>数学</w:t>
                      </w:r>
                    </w:p>
                  </w:txbxContent>
                </v:textbox>
              </v:shape>
              <v:shape id="Text Box 105" o:spid="_x0000_s1285" o:spt="202" type="#_x0000_t202" style="position:absolute;left:6373;top:10760;height:2320;width:490;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path/>
                <v:fill focussize="0,0"/>
                <v:stroke joinstyle="miter"/>
                <v:imagedata o:title=""/>
                <o:lock v:ext="edit"/>
                <v:textbox>
                  <w:txbxContent>
                    <w:p>
                      <w:pPr>
                        <w:jc w:val="center"/>
                        <w:rPr>
                          <w:rFonts w:ascii="华文宋体" w:hAnsi="华文宋体" w:eastAsia="华文宋体"/>
                          <w:spacing w:val="-20"/>
                          <w:sz w:val="24"/>
                          <w:szCs w:val="24"/>
                        </w:rPr>
                      </w:pPr>
                      <w:r>
                        <w:rPr>
                          <w:rFonts w:hint="eastAsia"/>
                        </w:rPr>
                        <w:t>英语</w:t>
                      </w:r>
                    </w:p>
                  </w:txbxContent>
                </v:textbox>
              </v:shape>
              <v:shape id="Text Box 106" o:spid="_x0000_s1286" o:spt="202" type="#_x0000_t202" style="position:absolute;left:6859;top:10760;height:2320;width:606;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zgsMA&#10;AADbAAAADwAAAGRycy9kb3ducmV2LnhtbESPT4vCMBTE74LfITxhb5qui/+qUUSQ7W1ZFbw+m2db&#10;tnkJTaxdP71ZWPA4zMxvmNWmM7VoqfGVZQXvowQEcW51xYWC03E/nIPwAVljbZkU/JKHzbrfW2Gq&#10;7Z2/qT2EQkQI+xQVlCG4VEqfl2TQj6wjjt7VNgZDlE0hdYP3CDe1HCfJVBqsOC6U6GhXUv5zuBkF&#10;2WVBxy/Tus/sw8730849zvlEqbdBt12CCNSFV/i/nWkFkxn8fY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LzgsMAAADbAAAADwAAAAAAAAAAAAAAAACYAgAAZHJzL2Rv&#10;d25yZXYueG1sUEsFBgAAAAAEAAQA9QAAAIgDAAAAAA==&#10;">
                <v:path/>
                <v:fill focussize="0,0"/>
                <v:stroke joinstyle="miter"/>
                <v:imagedata o:title=""/>
                <o:lock v:ext="edit"/>
                <v:textbox inset="1.5mm,1.27mm,1.5mm,1.27mm">
                  <w:txbxContent>
                    <w:p>
                      <w:pPr>
                        <w:jc w:val="center"/>
                      </w:pPr>
                      <w:r>
                        <w:rPr>
                          <w:rFonts w:hint="eastAsia"/>
                        </w:rPr>
                        <w:t>计</w:t>
                      </w:r>
                    </w:p>
                    <w:p>
                      <w:pPr>
                        <w:jc w:val="center"/>
                      </w:pPr>
                      <w:r>
                        <w:rPr>
                          <w:rFonts w:hint="eastAsia"/>
                        </w:rPr>
                        <w:t>算</w:t>
                      </w:r>
                    </w:p>
                    <w:p>
                      <w:pPr>
                        <w:jc w:val="center"/>
                      </w:pPr>
                      <w:r>
                        <w:rPr>
                          <w:rFonts w:hint="eastAsia"/>
                        </w:rPr>
                        <w:t>机</w:t>
                      </w:r>
                    </w:p>
                    <w:p>
                      <w:pPr>
                        <w:jc w:val="center"/>
                      </w:pPr>
                      <w:r>
                        <w:rPr>
                          <w:rFonts w:hint="eastAsia"/>
                        </w:rPr>
                        <w:t>应</w:t>
                      </w:r>
                    </w:p>
                    <w:p>
                      <w:pPr>
                        <w:jc w:val="center"/>
                      </w:pPr>
                      <w:r>
                        <w:rPr>
                          <w:rFonts w:hint="eastAsia"/>
                        </w:rPr>
                        <w:t>用</w:t>
                      </w:r>
                    </w:p>
                    <w:p>
                      <w:pPr>
                        <w:jc w:val="center"/>
                      </w:pPr>
                      <w:r>
                        <w:rPr>
                          <w:rFonts w:hint="eastAsia"/>
                        </w:rPr>
                        <w:t>基</w:t>
                      </w:r>
                    </w:p>
                    <w:p>
                      <w:pPr>
                        <w:jc w:val="center"/>
                        <w:rPr>
                          <w:rFonts w:ascii="华文宋体" w:hAnsi="华文宋体" w:eastAsia="华文宋体"/>
                          <w:spacing w:val="-20"/>
                          <w:sz w:val="24"/>
                          <w:szCs w:val="24"/>
                        </w:rPr>
                      </w:pPr>
                      <w:r>
                        <w:rPr>
                          <w:rFonts w:hint="eastAsia"/>
                        </w:rPr>
                        <w:t>础</w:t>
                      </w:r>
                    </w:p>
                  </w:txbxContent>
                </v:textbox>
              </v:shape>
              <v:shape id="Text Box 107" o:spid="_x0000_s1287" o:spt="202" type="#_x0000_t202" style="position:absolute;left:7443;top:10760;height:2320;width:518;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path/>
                <v:fill focussize="0,0"/>
                <v:stroke joinstyle="miter"/>
                <v:imagedata o:title=""/>
                <o:lock v:ext="edit"/>
                <v:textbox>
                  <w:txbxContent>
                    <w:p>
                      <w:pPr>
                        <w:spacing w:line="240" w:lineRule="exact"/>
                        <w:jc w:val="center"/>
                      </w:pPr>
                      <w:r>
                        <w:rPr>
                          <w:rFonts w:hint="eastAsia"/>
                        </w:rPr>
                        <w:t>体育与健康</w:t>
                      </w:r>
                    </w:p>
                  </w:txbxContent>
                </v:textbox>
              </v:shape>
              <v:shape id="Text Box 108" o:spid="_x0000_s1288" o:spt="202" type="#_x0000_t202" style="position:absolute;left:7961;top:10760;height:2320;width:487;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Ca8QA&#10;AADbAAAADwAAAGRycy9kb3ducmV2LnhtbESPQWvCQBSE7wX/w/IEb3VjxaDRNUghNLfSWOj1mX0m&#10;wezbJbuNaX99t1DocZiZb5hDPplejDT4zrKC1TIBQVxb3XGj4P1cPG5B+ICssbdMCr7IQ36cPRww&#10;0/bObzRWoRERwj5DBW0ILpPS1y0Z9EvriKN3tYPBEOXQSD3gPcJNL5+SJJUGO44LLTp6bqm+VZ9G&#10;QXnZ0fnVjO6lXNttkU7u+6PeKLWYT6c9iEBT+A//tUutYLOD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wmvEAAAA2wAAAA8AAAAAAAAAAAAAAAAAmAIAAGRycy9k&#10;b3ducmV2LnhtbFBLBQYAAAAABAAEAPUAAACJAwAAAAA=&#10;">
                <v:path/>
                <v:fill focussize="0,0"/>
                <v:stroke joinstyle="miter"/>
                <v:imagedata o:title=""/>
                <o:lock v:ext="edit"/>
                <v:textbox inset="1.5mm,1.27mm,1.5mm,1.27mm">
                  <w:txbxContent>
                    <w:p>
                      <w:pPr>
                        <w:spacing w:line="240" w:lineRule="exact"/>
                        <w:jc w:val="center"/>
                      </w:pPr>
                      <w:r>
                        <w:rPr>
                          <w:rFonts w:hint="eastAsia"/>
                        </w:rPr>
                        <w:t>公共</w:t>
                      </w:r>
                    </w:p>
                    <w:p>
                      <w:pPr>
                        <w:spacing w:line="240" w:lineRule="exact"/>
                        <w:jc w:val="center"/>
                        <w:rPr>
                          <w:rFonts w:ascii="华文宋体" w:hAnsi="华文宋体" w:eastAsia="华文宋体"/>
                          <w:szCs w:val="21"/>
                        </w:rPr>
                      </w:pPr>
                      <w:r>
                        <w:rPr>
                          <w:rFonts w:hint="eastAsia"/>
                        </w:rPr>
                        <w:t>艺术</w:t>
                      </w:r>
                    </w:p>
                  </w:txbxContent>
                </v:textbox>
              </v:shape>
              <v:shape id="Text Box 121" o:spid="_x0000_s1289" o:spt="202" type="#_x0000_t202" style="position:absolute;left:8448;top:10760;height:2320;width:460;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path/>
                <v:fill focussize="0,0"/>
                <v:stroke joinstyle="miter"/>
                <v:imagedata o:title=""/>
                <o:lock v:ext="edit"/>
                <v:textbox>
                  <w:txbxContent>
                    <w:p>
                      <w:pPr>
                        <w:spacing w:line="240" w:lineRule="exact"/>
                        <w:jc w:val="center"/>
                        <w:rPr>
                          <w:spacing w:val="-20"/>
                          <w:sz w:val="24"/>
                          <w:szCs w:val="24"/>
                        </w:rPr>
                      </w:pPr>
                      <w:r>
                        <w:rPr>
                          <w:rFonts w:hint="eastAsia"/>
                        </w:rPr>
                        <w:t>历史</w:t>
                      </w:r>
                    </w:p>
                  </w:txbxContent>
                </v:textbox>
              </v:shape>
              <v:shape id="Text Box 153" o:spid="_x0000_s1290" o:spt="202" type="#_x0000_t202" style="position:absolute;left:3345;top:10760;height:2320;width:526;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path/>
                <v:fill focussize="0,0"/>
                <v:stroke joinstyle="miter"/>
                <v:imagedata o:title=""/>
                <o:lock v:ext="edit"/>
                <v:textbox>
                  <w:txbxContent>
                    <w:p>
                      <w:pPr>
                        <w:jc w:val="center"/>
                        <w:rPr>
                          <w:rFonts w:ascii="仿宋_GB2312" w:hAnsi="华文宋体" w:eastAsia="仿宋_GB2312"/>
                          <w:sz w:val="24"/>
                          <w:szCs w:val="24"/>
                        </w:rPr>
                      </w:pPr>
                      <w:r>
                        <w:rPr>
                          <w:rFonts w:hint="eastAsia" w:ascii="仿宋_GB2312" w:hAnsi="华文宋体" w:eastAsia="仿宋_GB2312"/>
                          <w:sz w:val="24"/>
                          <w:szCs w:val="24"/>
                        </w:rPr>
                        <w:t>职业生涯规划</w:t>
                      </w:r>
                    </w:p>
                  </w:txbxContent>
                </v:textbox>
              </v:shape>
              <v:shape id="Text Box 156" o:spid="_x0000_s1291" o:spt="202" type="#_x0000_t202" style="position:absolute;left:3875;top:10760;height:2320;width:525;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path/>
                <v:fill focussize="0,0"/>
                <v:stroke joinstyle="miter"/>
                <v:imagedata o:title=""/>
                <o:lock v:ext="edit"/>
                <v:textbox>
                  <w:txbxContent>
                    <w:p>
                      <w:pPr>
                        <w:jc w:val="center"/>
                        <w:rPr>
                          <w:rFonts w:ascii="仿宋_GB2312" w:hAnsi="华文宋体" w:eastAsia="仿宋_GB2312"/>
                          <w:sz w:val="24"/>
                          <w:szCs w:val="24"/>
                        </w:rPr>
                      </w:pPr>
                      <w:r>
                        <w:rPr>
                          <w:rFonts w:hint="eastAsia" w:ascii="仿宋_GB2312" w:hAnsi="华文宋体" w:eastAsia="仿宋_GB2312"/>
                          <w:sz w:val="24"/>
                          <w:szCs w:val="24"/>
                        </w:rPr>
                        <w:t>职业道德与法律</w:t>
                      </w:r>
                    </w:p>
                  </w:txbxContent>
                </v:textbox>
              </v:shape>
              <v:shape id="Text Box 157" o:spid="_x0000_s1292" o:spt="202" type="#_x0000_t202" style="position:absolute;left:4404;top:10760;height:2320;width:525;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path/>
                <v:fill focussize="0,0"/>
                <v:stroke joinstyle="miter"/>
                <v:imagedata o:title=""/>
                <o:lock v:ext="edit"/>
                <v:textbox>
                  <w:txbxContent>
                    <w:p>
                      <w:r>
                        <w:rPr>
                          <w:rFonts w:hint="eastAsia"/>
                        </w:rPr>
                        <w:t>经济政治与社会</w:t>
                      </w:r>
                    </w:p>
                  </w:txbxContent>
                </v:textbox>
              </v:shape>
              <v:shape id="Text Box 158" o:spid="_x0000_s1293" o:spt="202" type="#_x0000_t202" style="position:absolute;left:4933;top:10760;height:2320;width:488;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path/>
                <v:fill focussize="0,0"/>
                <v:stroke joinstyle="miter"/>
                <v:imagedata o:title=""/>
                <o:lock v:ext="edit"/>
                <v:textbox>
                  <w:txbxContent>
                    <w:p>
                      <w:r>
                        <w:rPr>
                          <w:rFonts w:hint="eastAsia"/>
                        </w:rPr>
                        <w:t>哲学与人生</w:t>
                      </w:r>
                    </w:p>
                  </w:txbxContent>
                </v:textbox>
              </v:shape>
            </v:group>
            <v:group id="_x0000_s1294" o:spid="_x0000_s1294" o:spt="203" style="position:absolute;left:3454;top:10279;height:496;width:5270;" coordorigin="2470,14358" coordsize="5676,503">
              <o:lock v:ext="edit"/>
              <v:line id="Line 109" o:spid="_x0000_s1295" o:spt="20" style="position:absolute;left:2470;top:14652;height:182;width:1;"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path arrowok="t"/>
                <v:fill focussize="0,0"/>
                <v:stroke/>
                <v:imagedata o:title=""/>
                <o:lock v:ext="edit"/>
              </v:line>
              <v:line id="Line 110" o:spid="_x0000_s1296" o:spt="20" style="position:absolute;left:8142;top:14652;flip:x;height:209;width:4;"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path arrowok="t"/>
                <v:fill focussize="0,0"/>
                <v:stroke/>
                <v:imagedata o:title=""/>
                <o:lock v:ext="edit"/>
              </v:line>
              <v:group id="_x0000_s1297" o:spid="_x0000_s1297" o:spt="203" style="position:absolute;left:2471;top:14358;height:294;width:5670;" coordorigin="2471,14358" coordsize="5670,294">
                <o:lock v:ext="edit"/>
                <v:line id="Line 111" o:spid="_x0000_s1298" o:spt="20" style="position:absolute;left:2471;top:14652;height:0;width:567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path arrowok="t"/>
                  <v:fill focussize="0,0"/>
                  <v:stroke/>
                  <v:imagedata o:title=""/>
                  <o:lock v:ext="edit"/>
                </v:line>
                <v:shape id="AutoShape 115" o:spid="_x0000_s1299" o:spt="32" type="#_x0000_t32" style="position:absolute;left:5306;top:14358;flip:x y;height:294;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DkcMAAADbAAAADwAAAGRycy9kb3ducmV2LnhtbESPzWrDQAyE74W8w6JAb806xoTWzSaE&#10;lEIpveTn0KPwqmsTr9Z41cR9++pQ6E1iRjOf1tsp9uZKY+4SO1guCjDETfIdBwfn0+vDI5gsyB77&#10;xOTghzJsN7O7NdY+3fhA16MEoyGca3TQigy1tblpKWJepIFYta80RhRdx2D9iDcNj70ti2JlI3as&#10;DS0OtG+puRy/o4PPc/x4KquXGKpwkoPQe1dWK+fu59PuGYzQJP/mv+s3r/hKr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JA5HDAAAA2wAAAA8AAAAAAAAAAAAA&#10;AAAAoQIAAGRycy9kb3ducmV2LnhtbFBLBQYAAAAABAAEAPkAAACRAwAAAAA=&#10;">
                  <v:path arrowok="t"/>
                  <v:fill on="f" focussize="0,0"/>
                  <v:stroke endarrow="block"/>
                  <v:imagedata o:title=""/>
                  <o:lock v:ext="edit"/>
                </v:shape>
              </v:group>
            </v:group>
            <v:group id="_x0000_s1300" o:spid="_x0000_s1300" o:spt="203" style="position:absolute;left:3834;top:9973;height:306;width:4862;" coordorigin="2442,13023" coordsize="5681,317">
              <o:lock v:ext="edit"/>
              <v:shape id="AutoShape 114" o:spid="_x0000_s1301" o:spt="32" type="#_x0000_t32" style="position:absolute;left:2442;top:13335;height:5;width:568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path arrowok="t"/>
                <v:fill on="f" focussize="0,0"/>
                <v:stroke/>
                <v:imagedata o:title=""/>
                <o:lock v:ext="edit"/>
              </v:shape>
              <v:shape id="AutoShape 116" o:spid="_x0000_s1302" o:spt="32" type="#_x0000_t32" style="position:absolute;left:2453;top:13023;flip:y;height:312;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path arrowok="t"/>
                <v:fill on="f" focussize="0,0"/>
                <v:stroke endarrow="block"/>
                <v:imagedata o:title=""/>
                <o:lock v:ext="edit"/>
              </v:shape>
              <v:shape id="AutoShape 117" o:spid="_x0000_s1303" o:spt="32" type="#_x0000_t32" style="position:absolute;left:8122;top:13023;flip:y;height:312;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path arrowok="t"/>
                <v:fill on="f" focussize="0,0"/>
                <v:stroke endarrow="block"/>
                <v:imagedata o:title=""/>
                <o:lock v:ext="edit"/>
              </v:shape>
            </v:group>
            <v:group id="_x0000_s1304" o:spid="_x0000_s1304" o:spt="203" style="position:absolute;left:3778;top:7863;height:2095;width:4946;" coordorigin="3778,7953" coordsize="4946,2095">
              <o:lock v:ext="edit"/>
              <v:shape id="_x0000_s1305" o:spid="_x0000_s1305" o:spt="202" type="#_x0000_t202" style="position:absolute;left:3778;top:7953;height:2095;width:515;v-text-anchor:middle;" coordsize="21600,21600">
                <v:path/>
                <v:fill focussize="0,0"/>
                <v:stroke joinstyle="miter"/>
                <v:imagedata o:title=""/>
                <o:lock v:ext="edit"/>
                <v:textbox style="layout-flow:vertical-ideographic;">
                  <w:txbxContent>
                    <w:p>
                      <w:pPr>
                        <w:jc w:val="center"/>
                        <w:rPr>
                          <w:rFonts w:ascii="华文宋体" w:hAnsi="华文宋体" w:eastAsia="华文宋体"/>
                          <w:szCs w:val="21"/>
                        </w:rPr>
                      </w:pPr>
                      <w:r>
                        <w:rPr>
                          <w:rFonts w:hint="eastAsia" w:ascii="仿宋_GB2312" w:hAnsi="华文宋体" w:eastAsia="仿宋_GB2312"/>
                          <w:sz w:val="24"/>
                          <w:szCs w:val="24"/>
                        </w:rPr>
                        <w:t>机械基础</w:t>
                      </w:r>
                    </w:p>
                  </w:txbxContent>
                </v:textbox>
              </v:shape>
              <v:shape id="_x0000_s1306" o:spid="_x0000_s1306" o:spt="202" type="#_x0000_t202" style="position:absolute;left:4294;top:7953;height:2095;width:584;v-text-anchor:middle;" coordsize="21600,21600">
                <v:path/>
                <v:fill focussize="0,0"/>
                <v:stroke joinstyle="miter"/>
                <v:imagedata o:title=""/>
                <o:lock v:ext="edit"/>
                <v:textbox style="layout-flow:vertical-ideographic;">
                  <w:txbxContent>
                    <w:p>
                      <w:pPr>
                        <w:jc w:val="center"/>
                        <w:rPr>
                          <w:rFonts w:ascii="仿宋_GB2312" w:hAnsi="华文宋体" w:eastAsia="仿宋_GB2312"/>
                          <w:sz w:val="24"/>
                          <w:szCs w:val="24"/>
                        </w:rPr>
                      </w:pPr>
                      <w:r>
                        <w:rPr>
                          <w:rFonts w:hint="eastAsia" w:ascii="仿宋_GB2312" w:hAnsi="华文宋体" w:eastAsia="仿宋_GB2312"/>
                          <w:sz w:val="24"/>
                          <w:szCs w:val="24"/>
                        </w:rPr>
                        <w:t>机械制图</w:t>
                      </w:r>
                    </w:p>
                  </w:txbxContent>
                </v:textbox>
              </v:shape>
              <v:shape id="_x0000_s1307" o:spid="_x0000_s1307" o:spt="202" type="#_x0000_t202" style="position:absolute;left:4878;top:7953;height:2095;width:584;v-text-anchor:middle;" coordsize="21600,21600">
                <v:path/>
                <v:fill focussize="0,0"/>
                <v:stroke joinstyle="miter"/>
                <v:imagedata o:title=""/>
                <o:lock v:ext="edit"/>
                <v:textbox style="layout-flow:vertical-ideographic;">
                  <w:txbxContent>
                    <w:p>
                      <w:pPr>
                        <w:jc w:val="center"/>
                        <w:rPr>
                          <w:rFonts w:ascii="仿宋_GB2312" w:hAnsi="华文宋体" w:eastAsia="仿宋_GB2312"/>
                          <w:szCs w:val="21"/>
                        </w:rPr>
                      </w:pPr>
                      <w:r>
                        <w:rPr>
                          <w:rFonts w:hint="eastAsia" w:ascii="仿宋_GB2312" w:hAnsi="华文宋体" w:eastAsia="仿宋_GB2312"/>
                          <w:szCs w:val="21"/>
                        </w:rPr>
                        <w:t>金属加工与实训</w:t>
                      </w:r>
                    </w:p>
                  </w:txbxContent>
                </v:textbox>
              </v:shape>
              <v:shape id="_x0000_s1308" o:spid="_x0000_s1308" o:spt="202" type="#_x0000_t202" style="position:absolute;left:5449;top:7953;height:2095;width:598;v-text-anchor:middle;" coordsize="21600,21600">
                <v:path/>
                <v:fill focussize="0,0"/>
                <v:stroke joinstyle="miter"/>
                <v:imagedata o:title=""/>
                <o:lock v:ext="edit"/>
                <v:textbox style="layout-flow:vertical-ideographic;">
                  <w:txbxContent>
                    <w:p>
                      <w:pPr>
                        <w:jc w:val="center"/>
                        <w:rPr>
                          <w:rFonts w:ascii="仿宋_GB2312" w:hAnsi="华文宋体" w:eastAsia="仿宋_GB2312"/>
                          <w:sz w:val="24"/>
                          <w:szCs w:val="24"/>
                        </w:rPr>
                      </w:pPr>
                      <w:r>
                        <w:rPr>
                          <w:rFonts w:hint="eastAsia" w:ascii="仿宋_GB2312" w:hAnsi="华文宋体" w:eastAsia="仿宋_GB2312"/>
                          <w:sz w:val="24"/>
                          <w:szCs w:val="24"/>
                        </w:rPr>
                        <w:t>电工电子与技能</w:t>
                      </w:r>
                    </w:p>
                  </w:txbxContent>
                </v:textbox>
              </v:shape>
              <v:shape id="_x0000_s1309" o:spid="_x0000_s1309" o:spt="202" type="#_x0000_t202" style="position:absolute;left:6047;top:7953;height:2095;width:614;v-text-anchor:middle;" coordsize="21600,21600">
                <v:path/>
                <v:fill focussize="0,0"/>
                <v:stroke joinstyle="miter"/>
                <v:imagedata o:title=""/>
                <o:lock v:ext="edit"/>
                <v:textbox style="layout-flow:vertical-ideographic;">
                  <w:txbxContent>
                    <w:p>
                      <w:pPr>
                        <w:jc w:val="center"/>
                        <w:rPr>
                          <w:rFonts w:ascii="仿宋_GB2312" w:hAnsi="华文宋体" w:eastAsia="仿宋_GB2312"/>
                          <w:sz w:val="24"/>
                          <w:szCs w:val="24"/>
                        </w:rPr>
                      </w:pPr>
                      <w:r>
                        <w:rPr>
                          <w:rFonts w:hint="eastAsia" w:ascii="仿宋_GB2312" w:hAnsi="华文宋体" w:eastAsia="仿宋_GB2312"/>
                          <w:sz w:val="24"/>
                          <w:szCs w:val="24"/>
                        </w:rPr>
                        <w:t>设备电气控制</w:t>
                      </w:r>
                    </w:p>
                  </w:txbxContent>
                </v:textbox>
              </v:shape>
              <v:shape id="_x0000_s1310" o:spid="_x0000_s1310" o:spt="202" type="#_x0000_t202" style="position:absolute;left:6661;top:7953;height:2095;width:634;v-text-anchor:middle;" coordsize="21600,21600">
                <v:path/>
                <v:fill focussize="0,0"/>
                <v:stroke joinstyle="miter"/>
                <v:imagedata o:title=""/>
                <o:lock v:ext="edit"/>
                <v:textbox style="layout-flow:vertical-ideographic;">
                  <w:txbxContent>
                    <w:p>
                      <w:pPr>
                        <w:jc w:val="center"/>
                        <w:rPr>
                          <w:rFonts w:ascii="华文宋体" w:hAnsi="华文宋体" w:eastAsia="华文宋体"/>
                          <w:szCs w:val="21"/>
                        </w:rPr>
                      </w:pPr>
                      <w:r>
                        <w:rPr>
                          <w:rFonts w:hint="eastAsia" w:ascii="仿宋_GB2312" w:hAnsi="华文宋体" w:eastAsia="仿宋_GB2312"/>
                          <w:sz w:val="24"/>
                          <w:szCs w:val="24"/>
                        </w:rPr>
                        <w:t>气压与液压传动</w:t>
                      </w:r>
                    </w:p>
                  </w:txbxContent>
                </v:textbox>
              </v:shape>
              <v:shape id="_x0000_s1311" o:spid="_x0000_s1311" o:spt="202" type="#_x0000_t202" style="position:absolute;left:7294;top:7953;height:2095;width:678;v-text-anchor:middle;" coordsize="21600,21600">
                <v:path/>
                <v:fill focussize="0,0"/>
                <v:stroke joinstyle="miter"/>
                <v:imagedata o:title=""/>
                <o:lock v:ext="edit"/>
                <v:textbox style="layout-flow:vertical-ideographic;">
                  <w:txbxContent>
                    <w:p>
                      <w:pPr>
                        <w:jc w:val="center"/>
                        <w:rPr>
                          <w:rFonts w:ascii="仿宋_GB2312" w:hAnsi="华文宋体" w:eastAsia="仿宋_GB2312"/>
                          <w:sz w:val="24"/>
                          <w:szCs w:val="24"/>
                        </w:rPr>
                      </w:pPr>
                      <w:r>
                        <w:rPr>
                          <w:rFonts w:hint="eastAsia" w:ascii="仿宋_GB2312" w:hAnsi="华文宋体" w:eastAsia="仿宋_GB2312"/>
                          <w:sz w:val="24"/>
                          <w:szCs w:val="24"/>
                        </w:rPr>
                        <w:t>传感器应用</w:t>
                      </w:r>
                    </w:p>
                  </w:txbxContent>
                </v:textbox>
              </v:shape>
              <v:shape id="_x0000_s1312" o:spid="_x0000_s1312" o:spt="202" type="#_x0000_t202" style="position:absolute;left:7958;top:7953;height:2095;width:766;v-text-anchor:middle;" coordsize="21600,21600">
                <v:path/>
                <v:fill focussize="0,0"/>
                <v:stroke joinstyle="miter"/>
                <v:imagedata o:title=""/>
                <o:lock v:ext="edit"/>
                <v:textbox>
                  <w:txbxContent>
                    <w:p>
                      <w:pPr>
                        <w:jc w:val="center"/>
                        <w:rPr>
                          <w:rFonts w:ascii="仿宋_GB2312" w:hAnsi="华文宋体" w:eastAsia="仿宋_GB2312"/>
                          <w:szCs w:val="21"/>
                        </w:rPr>
                      </w:pPr>
                      <w:r>
                        <w:rPr>
                          <w:rFonts w:hint="eastAsia" w:ascii="仿宋_GB2312" w:hAnsi="华文宋体" w:eastAsia="仿宋_GB2312"/>
                          <w:szCs w:val="21"/>
                        </w:rPr>
                        <w:t>PLC</w:t>
                      </w:r>
                    </w:p>
                    <w:p>
                      <w:pPr>
                        <w:jc w:val="center"/>
                        <w:rPr>
                          <w:rFonts w:ascii="仿宋_GB2312" w:hAnsi="华文宋体" w:eastAsia="仿宋_GB2312"/>
                          <w:szCs w:val="21"/>
                        </w:rPr>
                      </w:pPr>
                      <w:r>
                        <w:rPr>
                          <w:rFonts w:hint="eastAsia" w:ascii="仿宋_GB2312" w:hAnsi="华文宋体" w:eastAsia="仿宋_GB2312"/>
                          <w:szCs w:val="21"/>
                        </w:rPr>
                        <w:t>与变频器技术应用</w:t>
                      </w:r>
                    </w:p>
                  </w:txbxContent>
                </v:textbox>
              </v:shape>
            </v:group>
            <v:group id="_x0000_s1313" o:spid="_x0000_s1313" o:spt="203" style="position:absolute;left:3863;top:7368;height:289;width:4776;" coordorigin="3863,7473" coordsize="4776,289">
              <o:lock v:ext="edit"/>
              <v:line id="Line 111" o:spid="_x0000_s1314" o:spt="20" style="position:absolute;left:3863;top:7762;height:0;width:4776;"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path arrowok="t"/>
                <v:fill focussize="0,0"/>
                <v:stroke/>
                <v:imagedata o:title=""/>
                <o:lock v:ext="edit"/>
              </v:line>
              <v:shape id="AutoShape 115" o:spid="_x0000_s1315" o:spt="32" type="#_x0000_t32" style="position:absolute;left:6116;top:7473;flip:x y;height:289;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DkcMAAADbAAAADwAAAGRycy9kb3ducmV2LnhtbESPzWrDQAyE74W8w6JAb806xoTWzSaE&#10;lEIpveTn0KPwqmsTr9Z41cR9++pQ6E1iRjOf1tsp9uZKY+4SO1guCjDETfIdBwfn0+vDI5gsyB77&#10;xOTghzJsN7O7NdY+3fhA16MEoyGca3TQigy1tblpKWJepIFYta80RhRdx2D9iDcNj70ti2JlI3as&#10;DS0OtG+puRy/o4PPc/x4KquXGKpwkoPQe1dWK+fu59PuGYzQJP/mv+s3r/hKr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JA5HDAAAA2wAAAA8AAAAAAAAAAAAA&#10;AAAAoQIAAGRycy9kb3ducmV2LnhtbFBLBQYAAAAABAAEAPkAAACRAwAAAAA=&#10;">
                <v:path arrowok="t"/>
                <v:fill on="f" focussize="0,0"/>
                <v:stroke endarrow="block"/>
                <v:imagedata o:title=""/>
                <o:lock v:ext="edit"/>
              </v:shape>
            </v:group>
            <v:shape id="AutoShape 114" o:spid="_x0000_s1316" o:spt="32" type="#_x0000_t32" style="position:absolute;left:3875;top:7376;height:5;width:4485;"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path arrowok="t"/>
              <v:fill on="f" focussize="0,0"/>
              <v:stroke/>
              <v:imagedata o:title=""/>
              <o:lock v:ext="edit"/>
            </v:shape>
            <v:group id="_x0000_s1317" o:spid="_x0000_s1317" o:spt="203" style="position:absolute;left:1689;top:3960;height:9120;width:9192;" coordorigin="1689,3960" coordsize="9192,9120">
              <o:lock v:ext="edit"/>
              <v:shape id="Text Box 83" o:spid="_x0000_s1318" o:spt="202" type="#_x0000_t202" style="position:absolute;left:8945;top:5026;height:4593;width:1936;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o/8EA&#10;AADaAAAADwAAAGRycy9kb3ducmV2LnhtbESP3YrCMBSE7xd8h3CEvVtTf5BSjSKCIAi7bPUBDs2x&#10;LTYnNYla+/QbYcHLYWa+YZbrzjTiTs7XlhWMRwkI4sLqmksFp+PuKwXhA7LGxjIpeJKH9WrwscRM&#10;2wf/0j0PpYgQ9hkqqEJoMyl9UZFBP7ItcfTO1hkMUbpSaoePCDeNnCTJXBqsOS5U2NK2ouKS34yC&#10;wlB/dd/ttA/pMz30/JMnW6nU57DbLEAE6sI7/N/eawUzeF2JN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WqP/BAAAA2gAAAA8AAAAAAAAAAAAAAAAAmAIAAGRycy9kb3du&#10;cmV2LnhtbFBLBQYAAAAABAAEAPUAAACGAwAAAAA=&#10;">
                <v:path/>
                <v:fill focussize="0,0"/>
                <v:stroke joinstyle="miter"/>
                <v:imagedata o:title=""/>
                <o:lock v:ext="edit"/>
                <v:textbox inset="2.54mm,4.8mm,2.54mm,1.27mm">
                  <w:txbxContent>
                    <w:p>
                      <w:pPr>
                        <w:spacing w:line="300" w:lineRule="exact"/>
                        <w:rPr>
                          <w:rFonts w:ascii="仿宋_GB2312" w:hAnsi="华文宋体" w:eastAsia="仿宋_GB2312"/>
                          <w:bCs/>
                          <w:sz w:val="28"/>
                          <w:szCs w:val="28"/>
                        </w:rPr>
                      </w:pPr>
                      <w:r>
                        <w:rPr>
                          <w:rFonts w:hint="eastAsia" w:ascii="仿宋_GB2312" w:hAnsi="华文宋体" w:eastAsia="仿宋_GB2312"/>
                          <w:bCs/>
                          <w:sz w:val="28"/>
                          <w:szCs w:val="28"/>
                        </w:rPr>
                        <w:t>专业选修课</w:t>
                      </w:r>
                    </w:p>
                    <w:p>
                      <w:pPr>
                        <w:spacing w:line="240" w:lineRule="exact"/>
                        <w:jc w:val="center"/>
                        <w:rPr>
                          <w:rFonts w:ascii="华文宋体" w:hAnsi="华文宋体" w:eastAsia="华文宋体"/>
                          <w:bCs/>
                          <w:sz w:val="24"/>
                          <w:szCs w:val="24"/>
                        </w:rPr>
                      </w:pPr>
                    </w:p>
                    <w:p>
                      <w:pPr>
                        <w:spacing w:line="240" w:lineRule="exact"/>
                        <w:jc w:val="center"/>
                        <w:rPr>
                          <w:rFonts w:ascii="华文宋体" w:hAnsi="华文宋体" w:eastAsia="华文宋体"/>
                          <w:bCs/>
                          <w:sz w:val="24"/>
                          <w:szCs w:val="24"/>
                        </w:rPr>
                      </w:pPr>
                    </w:p>
                    <w:p>
                      <w:pPr>
                        <w:spacing w:line="240" w:lineRule="exact"/>
                        <w:jc w:val="center"/>
                        <w:rPr>
                          <w:rFonts w:ascii="华文宋体" w:hAnsi="华文宋体" w:eastAsia="华文宋体"/>
                          <w:bCs/>
                          <w:sz w:val="24"/>
                          <w:szCs w:val="24"/>
                        </w:rPr>
                      </w:pPr>
                    </w:p>
                    <w:p>
                      <w:pPr>
                        <w:spacing w:line="300" w:lineRule="exact"/>
                        <w:rPr>
                          <w:rFonts w:ascii="仿宋_GB2312" w:hAnsi="华文宋体" w:eastAsia="仿宋_GB2312"/>
                          <w:bCs/>
                          <w:sz w:val="24"/>
                          <w:szCs w:val="24"/>
                        </w:rPr>
                      </w:pPr>
                      <w:r>
                        <w:rPr>
                          <w:rFonts w:hint="eastAsia" w:ascii="仿宋_GB2312" w:hAnsi="华文宋体" w:eastAsia="仿宋_GB2312"/>
                          <w:bCs/>
                          <w:sz w:val="24"/>
                          <w:szCs w:val="24"/>
                        </w:rPr>
                        <w:t>1.单片机原理与应用</w:t>
                      </w:r>
                    </w:p>
                    <w:p>
                      <w:pPr>
                        <w:spacing w:line="300" w:lineRule="exact"/>
                        <w:rPr>
                          <w:rFonts w:ascii="仿宋_GB2312" w:hAnsi="华文宋体" w:eastAsia="仿宋_GB2312"/>
                          <w:bCs/>
                          <w:sz w:val="24"/>
                          <w:szCs w:val="24"/>
                        </w:rPr>
                      </w:pPr>
                      <w:r>
                        <w:rPr>
                          <w:rFonts w:hint="eastAsia" w:ascii="仿宋_GB2312" w:hAnsi="华文宋体" w:eastAsia="仿宋_GB2312"/>
                          <w:bCs/>
                          <w:sz w:val="24"/>
                          <w:szCs w:val="24"/>
                        </w:rPr>
                        <w:t>2.电梯法规</w:t>
                      </w:r>
                    </w:p>
                    <w:p>
                      <w:pPr>
                        <w:spacing w:line="300" w:lineRule="exact"/>
                        <w:rPr>
                          <w:rFonts w:ascii="仿宋_GB2312" w:hAnsi="华文宋体" w:eastAsia="仿宋_GB2312"/>
                          <w:bCs/>
                          <w:sz w:val="24"/>
                          <w:szCs w:val="24"/>
                        </w:rPr>
                      </w:pPr>
                      <w:r>
                        <w:rPr>
                          <w:rFonts w:hint="eastAsia" w:ascii="仿宋_GB2312" w:hAnsi="华文宋体" w:eastAsia="仿宋_GB2312"/>
                          <w:bCs/>
                          <w:sz w:val="24"/>
                          <w:szCs w:val="24"/>
                        </w:rPr>
                        <w:t>3.建筑工程制图</w:t>
                      </w:r>
                    </w:p>
                    <w:p>
                      <w:pPr>
                        <w:spacing w:line="300" w:lineRule="exact"/>
                        <w:rPr>
                          <w:rFonts w:ascii="仿宋_GB2312" w:hAnsi="华文宋体" w:eastAsia="仿宋_GB2312"/>
                          <w:sz w:val="24"/>
                          <w:szCs w:val="24"/>
                        </w:rPr>
                      </w:pPr>
                      <w:r>
                        <w:rPr>
                          <w:rFonts w:hint="eastAsia" w:ascii="仿宋_GB2312" w:hAnsi="华文宋体" w:eastAsia="仿宋_GB2312"/>
                          <w:sz w:val="24"/>
                          <w:szCs w:val="24"/>
                        </w:rPr>
                        <w:t>4.市场营销</w:t>
                      </w:r>
                    </w:p>
                  </w:txbxContent>
                </v:textbox>
              </v:shape>
              <v:shape id="Text Box 159" o:spid="_x0000_s1319" o:spt="202" type="#_x0000_t202" style="position:absolute;left:9070;top:10410;height:2667;width:1811;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path/>
                <v:fill focussize="0,0"/>
                <v:stroke joinstyle="miter"/>
                <v:imagedata o:title=""/>
                <o:lock v:ext="edit"/>
                <v:textbox>
                  <w:txbxContent>
                    <w:p>
                      <w:pPr>
                        <w:spacing w:line="300" w:lineRule="exact"/>
                        <w:jc w:val="center"/>
                        <w:rPr>
                          <w:rFonts w:ascii="仿宋_GB2312" w:hAnsi="华文宋体" w:eastAsia="仿宋_GB2312"/>
                          <w:sz w:val="28"/>
                          <w:szCs w:val="28"/>
                        </w:rPr>
                      </w:pPr>
                      <w:r>
                        <w:rPr>
                          <w:rFonts w:hint="eastAsia" w:ascii="仿宋_GB2312" w:hAnsi="华文宋体" w:eastAsia="仿宋_GB2312"/>
                          <w:sz w:val="28"/>
                          <w:szCs w:val="28"/>
                        </w:rPr>
                        <w:t>公共选修课</w:t>
                      </w:r>
                    </w:p>
                    <w:p>
                      <w:pPr>
                        <w:spacing w:line="300" w:lineRule="exact"/>
                        <w:rPr>
                          <w:rFonts w:ascii="仿宋_GB2312" w:hAnsi="华文宋体" w:eastAsia="仿宋_GB2312"/>
                          <w:sz w:val="24"/>
                          <w:szCs w:val="24"/>
                        </w:rPr>
                      </w:pPr>
                      <w:r>
                        <w:rPr>
                          <w:rFonts w:hint="eastAsia" w:ascii="仿宋_GB2312" w:hAnsi="华文宋体" w:eastAsia="仿宋_GB2312"/>
                          <w:sz w:val="24"/>
                          <w:szCs w:val="24"/>
                        </w:rPr>
                        <w:t>1.中华优秀传统文化</w:t>
                      </w:r>
                    </w:p>
                    <w:p>
                      <w:pPr>
                        <w:spacing w:line="300" w:lineRule="exact"/>
                        <w:rPr>
                          <w:rFonts w:ascii="仿宋_GB2312" w:hAnsi="华文宋体" w:eastAsia="仿宋_GB2312"/>
                          <w:sz w:val="24"/>
                          <w:szCs w:val="24"/>
                        </w:rPr>
                      </w:pPr>
                      <w:r>
                        <w:rPr>
                          <w:rFonts w:hint="eastAsia" w:ascii="仿宋_GB2312" w:hAnsi="华文宋体" w:eastAsia="仿宋_GB2312"/>
                          <w:sz w:val="24"/>
                          <w:szCs w:val="24"/>
                        </w:rPr>
                        <w:t>2.创新创业教育</w:t>
                      </w:r>
                    </w:p>
                    <w:p>
                      <w:pPr>
                        <w:spacing w:line="300" w:lineRule="exact"/>
                        <w:rPr>
                          <w:rFonts w:ascii="仿宋_GB2312" w:hAnsi="华文宋体" w:eastAsia="仿宋_GB2312"/>
                          <w:sz w:val="24"/>
                          <w:szCs w:val="24"/>
                        </w:rPr>
                      </w:pPr>
                      <w:r>
                        <w:rPr>
                          <w:rFonts w:hint="eastAsia" w:ascii="仿宋_GB2312" w:hAnsi="华文宋体" w:eastAsia="仿宋_GB2312"/>
                          <w:sz w:val="24"/>
                          <w:szCs w:val="24"/>
                        </w:rPr>
                        <w:t>3.社会责任教育</w:t>
                      </w:r>
                    </w:p>
                    <w:p>
                      <w:pPr>
                        <w:spacing w:line="300" w:lineRule="exact"/>
                        <w:rPr>
                          <w:rFonts w:ascii="仿宋_GB2312" w:hAnsi="华文宋体" w:eastAsia="仿宋_GB2312"/>
                          <w:sz w:val="24"/>
                          <w:szCs w:val="24"/>
                        </w:rPr>
                      </w:pPr>
                      <w:r>
                        <w:rPr>
                          <w:rFonts w:hint="eastAsia" w:ascii="仿宋_GB2312" w:hAnsi="华文宋体" w:eastAsia="仿宋_GB2312"/>
                          <w:sz w:val="24"/>
                          <w:szCs w:val="24"/>
                        </w:rPr>
                        <w:t>4.职业素养</w:t>
                      </w:r>
                    </w:p>
                  </w:txbxContent>
                </v:textbox>
              </v:shape>
              <v:shape id="Text Box 88" o:spid="_x0000_s1320" o:spt="202" type="#_x0000_t202" style="position:absolute;left:1689;top:10760;height:2320;width:1407;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xX4sAA&#10;AADbAAAADwAAAGRycy9kb3ducmV2LnhtbESPQWsCMRSE74L/ITyhN81uqSKrUUSoiLeuhV4fm+cm&#10;uHlZklTXf98IBY/DzHzDrLeD68SNQrSeFZSzAgRx47XlVsH3+XO6BBETssbOMyl4UITtZjxaY6X9&#10;nb/oVqdWZAjHChWYlPpKytgYchhnvifO3sUHhynL0Eod8J7hrpPvRbGQDi3nBYM97Q011/rXKWiD&#10;PcwP8edYlwbt4MOif5xPSr1Nht0KRKIhvcL/7aNW8FHC80v+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xX4sAAAADbAAAADwAAAAAAAAAAAAAAAACYAgAAZHJzL2Rvd25y&#10;ZXYueG1sUEsFBgAAAAAEAAQA9QAAAIUDAAAAAA==&#10;">
                <v:path/>
                <v:fill focussize="0,0"/>
                <v:stroke joinstyle="miter"/>
                <v:imagedata o:title=""/>
                <o:lock v:ext="edit"/>
                <v:textbox inset="2.54mm,2.3mm,2.54mm,1.27mm">
                  <w:txbxContent>
                    <w:p>
                      <w:pPr>
                        <w:spacing w:line="300" w:lineRule="exact"/>
                        <w:jc w:val="center"/>
                        <w:rPr>
                          <w:rFonts w:ascii="仿宋_GB2312" w:hAnsi="华文宋体" w:eastAsia="仿宋_GB2312"/>
                          <w:sz w:val="28"/>
                          <w:szCs w:val="28"/>
                        </w:rPr>
                      </w:pPr>
                      <w:r>
                        <w:rPr>
                          <w:rFonts w:hint="eastAsia" w:ascii="仿宋_GB2312" w:hAnsi="华文宋体" w:eastAsia="仿宋_GB2312"/>
                          <w:sz w:val="28"/>
                          <w:szCs w:val="28"/>
                        </w:rPr>
                        <w:t>公共</w:t>
                      </w:r>
                    </w:p>
                    <w:p>
                      <w:pPr>
                        <w:spacing w:line="300" w:lineRule="exact"/>
                        <w:jc w:val="center"/>
                        <w:rPr>
                          <w:rFonts w:ascii="华文宋体" w:hAnsi="华文宋体" w:eastAsia="华文宋体"/>
                          <w:sz w:val="24"/>
                          <w:szCs w:val="24"/>
                        </w:rPr>
                      </w:pPr>
                      <w:r>
                        <w:rPr>
                          <w:rFonts w:hint="eastAsia" w:ascii="仿宋_GB2312" w:hAnsi="华文宋体" w:eastAsia="仿宋_GB2312"/>
                          <w:sz w:val="28"/>
                          <w:szCs w:val="28"/>
                        </w:rPr>
                        <w:t>基础课</w:t>
                      </w:r>
                    </w:p>
                  </w:txbxContent>
                </v:textbox>
              </v:shape>
              <v:shape id="Text Box 118" o:spid="_x0000_s1321" o:spt="202" type="#_x0000_t202" style="position:absolute;left:3834;top:5718;height:1346;width:46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path/>
                <v:fill focussize="0,0"/>
                <v:stroke joinstyle="miter"/>
                <v:imagedata o:title=""/>
                <o:lock v:ext="edit"/>
                <v:textbox>
                  <w:txbxContent>
                    <w:p>
                      <w:pPr>
                        <w:spacing w:line="360" w:lineRule="exact"/>
                        <w:rPr>
                          <w:rStyle w:val="15"/>
                          <w:rFonts w:ascii="仿宋_GB2312" w:hAnsi="华文宋体" w:eastAsia="仿宋_GB2312"/>
                          <w:b w:val="0"/>
                          <w:sz w:val="24"/>
                          <w:szCs w:val="24"/>
                        </w:rPr>
                      </w:pPr>
                      <w:r>
                        <w:rPr>
                          <w:rStyle w:val="15"/>
                          <w:rFonts w:hint="eastAsia" w:ascii="仿宋_GB2312" w:hAnsi="华文宋体" w:eastAsia="仿宋_GB2312"/>
                          <w:sz w:val="24"/>
                          <w:szCs w:val="24"/>
                        </w:rPr>
                        <w:t>1.电梯结构与原理</w:t>
                      </w:r>
                    </w:p>
                    <w:p>
                      <w:pPr>
                        <w:spacing w:line="360" w:lineRule="exact"/>
                        <w:rPr>
                          <w:rStyle w:val="15"/>
                          <w:rFonts w:ascii="仿宋_GB2312" w:hAnsi="华文宋体" w:eastAsia="仿宋_GB2312"/>
                          <w:b w:val="0"/>
                          <w:sz w:val="24"/>
                          <w:szCs w:val="24"/>
                        </w:rPr>
                      </w:pPr>
                      <w:r>
                        <w:rPr>
                          <w:rStyle w:val="15"/>
                          <w:rFonts w:hint="eastAsia" w:ascii="仿宋_GB2312" w:hAnsi="华文宋体" w:eastAsia="仿宋_GB2312"/>
                          <w:sz w:val="24"/>
                          <w:szCs w:val="24"/>
                        </w:rPr>
                        <w:t>2.电梯控制技术</w:t>
                      </w:r>
                    </w:p>
                    <w:p>
                      <w:pPr>
                        <w:spacing w:line="360" w:lineRule="exact"/>
                        <w:rPr>
                          <w:rStyle w:val="15"/>
                          <w:rFonts w:ascii="仿宋_GB2312" w:hAnsi="华文宋体" w:eastAsia="仿宋_GB2312"/>
                          <w:b w:val="0"/>
                          <w:sz w:val="24"/>
                          <w:szCs w:val="24"/>
                        </w:rPr>
                      </w:pPr>
                      <w:r>
                        <w:rPr>
                          <w:rStyle w:val="15"/>
                          <w:rFonts w:hint="eastAsia" w:ascii="仿宋_GB2312" w:hAnsi="华文宋体" w:eastAsia="仿宋_GB2312"/>
                          <w:sz w:val="24"/>
                          <w:szCs w:val="24"/>
                        </w:rPr>
                        <w:t>3.电梯安装与调试</w:t>
                      </w:r>
                    </w:p>
                  </w:txbxContent>
                </v:textbox>
              </v:shape>
              <v:shape id="_x0000_s1322" o:spid="_x0000_s1322" o:spt="202" type="#_x0000_t202" style="position:absolute;left:3834;top:4847;height:871;width:4624;v-text-anchor:middle;" coordsize="21600,21600">
                <v:path/>
                <v:fill focussize="0,0"/>
                <v:stroke joinstyle="miter"/>
                <v:imagedata o:title=""/>
                <o:lock v:ext="edit"/>
                <v:textbox>
                  <w:txbxContent>
                    <w:p>
                      <w:pPr>
                        <w:jc w:val="center"/>
                        <w:rPr>
                          <w:rFonts w:ascii="仿宋_GB2312" w:eastAsia="仿宋_GB2312"/>
                          <w:sz w:val="28"/>
                          <w:szCs w:val="28"/>
                        </w:rPr>
                      </w:pPr>
                      <w:r>
                        <w:rPr>
                          <w:rFonts w:hint="eastAsia" w:ascii="仿宋_GB2312" w:eastAsia="仿宋_GB2312"/>
                          <w:sz w:val="28"/>
                          <w:szCs w:val="28"/>
                        </w:rPr>
                        <w:t>电梯安装与维修方向</w:t>
                      </w:r>
                    </w:p>
                  </w:txbxContent>
                </v:textbox>
              </v:shape>
              <v:shape id="Text Box 84" o:spid="_x0000_s1323" o:spt="202" type="#_x0000_t202" style="position:absolute;left:1689;top:3960;height:5881;width:669;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oDMQA&#10;AADbAAAADwAAAGRycy9kb3ducmV2LnhtbESPQWsCMRSE7wX/Q3hCL6WbtYouq1GkKPRSqVrvj83r&#10;7tLNy5Kka/rvTUHocZiZb5jVJppODOR8a1nBJMtBEFdWt1wr+DzvnwsQPiBr7CyTgl/ysFmPHlZY&#10;anvlIw2nUIsEYV+igiaEvpTSVw0Z9JntiZP3ZZ3BkKSrpXZ4TXDTyZc8n0uDLaeFBnt6baj6Pv0Y&#10;BXF+fnpfHMNiVxyGeJC43324i1KP47hdgggUw3/43n7TCmZT+Pu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6AzEAAAA2wAAAA8AAAAAAAAAAAAAAAAAmAIAAGRycy9k&#10;b3ducmV2LnhtbFBLBQYAAAAABAAEAPUAAACJAwAAAAA=&#10;">
                <v:path/>
                <v:fill focussize="0,0"/>
                <v:stroke joinstyle="miter"/>
                <v:imagedata o:title=""/>
                <o:lock v:ext="edit"/>
                <v:textbox style="layout-flow:vertical-ideographic;">
                  <w:txbxContent>
                    <w:p>
                      <w:pPr>
                        <w:spacing w:line="240" w:lineRule="exact"/>
                        <w:jc w:val="center"/>
                        <w:rPr>
                          <w:rFonts w:ascii="仿宋_GB2312" w:hAnsi="华文宋体" w:eastAsia="仿宋_GB2312"/>
                          <w:sz w:val="28"/>
                          <w:szCs w:val="28"/>
                        </w:rPr>
                      </w:pPr>
                      <w:r>
                        <w:rPr>
                          <w:rFonts w:hint="eastAsia" w:ascii="仿宋_GB2312" w:hAnsi="华文宋体" w:eastAsia="仿宋_GB2312"/>
                          <w:sz w:val="28"/>
                          <w:szCs w:val="28"/>
                        </w:rPr>
                        <w:t>专业技能课</w:t>
                      </w:r>
                    </w:p>
                  </w:txbxContent>
                </v:textbox>
              </v:shape>
              <v:shape id="Text Box 86" o:spid="_x0000_s1324" o:spt="202" type="#_x0000_t202" style="position:absolute;left:2553;top:4830;height:2643;width:887;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path/>
                <v:fill focussize="0,0"/>
                <v:stroke joinstyle="miter"/>
                <v:imagedata o:title=""/>
                <o:lock v:ext="edit"/>
                <v:textbox style="layout-flow:vertical-ideographic;">
                  <w:txbxContent>
                    <w:p>
                      <w:pPr>
                        <w:spacing w:line="300" w:lineRule="exact"/>
                        <w:rPr>
                          <w:rFonts w:ascii="华文宋体" w:hAnsi="华文宋体" w:eastAsia="华文宋体"/>
                          <w:sz w:val="24"/>
                          <w:szCs w:val="24"/>
                        </w:rPr>
                      </w:pPr>
                      <w:r>
                        <w:rPr>
                          <w:rFonts w:hint="eastAsia" w:ascii="仿宋_GB2312" w:hAnsi="华文宋体" w:eastAsia="仿宋_GB2312"/>
                          <w:sz w:val="28"/>
                          <w:szCs w:val="28"/>
                        </w:rPr>
                        <w:t>专业技能（方向）课</w:t>
                      </w:r>
                    </w:p>
                  </w:txbxContent>
                </v:textbox>
              </v:shape>
              <v:shape id="Text Box 87" o:spid="_x0000_s1325" o:spt="202" type="#_x0000_t202" style="position:absolute;left:2566;top:7863;height:1996;width:888;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dJb4A&#10;AADbAAAADwAAAGRycy9kb3ducmV2LnhtbESPzQrCMBCE74LvEFbwpqkiItVURBHEmz8PsDRrf2w2&#10;pYm2+vRGEDwOM/MNs1p3phJPalxhWcFkHIEgTq0uOFNwvexHCxDOI2usLJOCFzlYJ/3eCmNtWz7R&#10;8+wzESDsYlSQe1/HUro0J4NubGvi4N1sY9AH2WRSN9gGuKnkNIrm0mDBYSHHmrY5pffzwyjg6c5M&#10;0qor5eaC70N71O2u9EoNB91mCcJT5//hX/ugFczm8P0SfoBM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UnSW+AAAA2wAAAA8AAAAAAAAAAAAAAAAAmAIAAGRycy9kb3ducmV2&#10;LnhtbFBLBQYAAAAABAAEAPUAAACDAwAAAAA=&#10;">
                <v:path/>
                <v:fill focussize="0,0"/>
                <v:stroke joinstyle="miter"/>
                <v:imagedata o:title=""/>
                <o:lock v:ext="edit"/>
                <v:textbox inset="0mm,0mm,0mm,0mm">
                  <w:txbxContent>
                    <w:p>
                      <w:pPr>
                        <w:spacing w:line="300" w:lineRule="exact"/>
                        <w:jc w:val="center"/>
                        <w:rPr>
                          <w:rFonts w:ascii="仿宋_GB2312" w:hAnsi="华文宋体" w:eastAsia="仿宋_GB2312"/>
                          <w:sz w:val="28"/>
                          <w:szCs w:val="28"/>
                        </w:rPr>
                      </w:pPr>
                      <w:r>
                        <w:rPr>
                          <w:rFonts w:hint="eastAsia" w:ascii="仿宋_GB2312" w:hAnsi="华文宋体" w:eastAsia="仿宋_GB2312"/>
                          <w:sz w:val="28"/>
                          <w:szCs w:val="28"/>
                        </w:rPr>
                        <w:t>专</w:t>
                      </w:r>
                    </w:p>
                    <w:p>
                      <w:pPr>
                        <w:spacing w:line="300" w:lineRule="exact"/>
                        <w:jc w:val="center"/>
                        <w:rPr>
                          <w:rFonts w:ascii="仿宋_GB2312" w:hAnsi="华文宋体" w:eastAsia="仿宋_GB2312"/>
                          <w:sz w:val="28"/>
                          <w:szCs w:val="28"/>
                        </w:rPr>
                      </w:pPr>
                      <w:r>
                        <w:rPr>
                          <w:rFonts w:hint="eastAsia" w:ascii="仿宋_GB2312" w:hAnsi="华文宋体" w:eastAsia="仿宋_GB2312"/>
                          <w:sz w:val="28"/>
                          <w:szCs w:val="28"/>
                        </w:rPr>
                        <w:t>业</w:t>
                      </w:r>
                    </w:p>
                    <w:p>
                      <w:pPr>
                        <w:spacing w:line="300" w:lineRule="exact"/>
                        <w:jc w:val="center"/>
                        <w:rPr>
                          <w:rFonts w:ascii="仿宋_GB2312" w:hAnsi="华文宋体" w:eastAsia="仿宋_GB2312"/>
                          <w:sz w:val="28"/>
                          <w:szCs w:val="28"/>
                        </w:rPr>
                      </w:pPr>
                      <w:r>
                        <w:rPr>
                          <w:rFonts w:hint="eastAsia" w:ascii="仿宋_GB2312" w:hAnsi="华文宋体" w:eastAsia="仿宋_GB2312"/>
                          <w:sz w:val="28"/>
                          <w:szCs w:val="28"/>
                        </w:rPr>
                        <w:t>核</w:t>
                      </w:r>
                    </w:p>
                    <w:p>
                      <w:pPr>
                        <w:spacing w:line="300" w:lineRule="exact"/>
                        <w:jc w:val="center"/>
                        <w:rPr>
                          <w:rFonts w:ascii="仿宋_GB2312" w:hAnsi="华文宋体" w:eastAsia="仿宋_GB2312"/>
                          <w:sz w:val="28"/>
                          <w:szCs w:val="28"/>
                        </w:rPr>
                      </w:pPr>
                      <w:r>
                        <w:rPr>
                          <w:rFonts w:hint="eastAsia" w:ascii="仿宋_GB2312" w:hAnsi="华文宋体" w:eastAsia="仿宋_GB2312"/>
                          <w:sz w:val="28"/>
                          <w:szCs w:val="28"/>
                        </w:rPr>
                        <w:t>心</w:t>
                      </w:r>
                    </w:p>
                    <w:p>
                      <w:pPr>
                        <w:spacing w:line="300" w:lineRule="exact"/>
                        <w:jc w:val="center"/>
                        <w:rPr>
                          <w:rFonts w:ascii="华文宋体" w:hAnsi="华文宋体" w:eastAsia="华文宋体"/>
                          <w:sz w:val="24"/>
                          <w:szCs w:val="24"/>
                        </w:rPr>
                      </w:pPr>
                      <w:r>
                        <w:rPr>
                          <w:rFonts w:hint="eastAsia" w:ascii="仿宋_GB2312" w:hAnsi="华文宋体" w:eastAsia="仿宋_GB2312"/>
                          <w:sz w:val="28"/>
                          <w:szCs w:val="28"/>
                        </w:rPr>
                        <w:t>课</w:t>
                      </w:r>
                    </w:p>
                  </w:txbxContent>
                </v:textbox>
              </v:shape>
              <v:shape id="Text Box 146" o:spid="_x0000_s1326" o:spt="202" type="#_x0000_t202" style="position:absolute;left:2566;top:3960;height:709;width:8315;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path/>
                <v:fill focussize="0,0"/>
                <v:stroke joinstyle="miter"/>
                <v:imagedata o:title=""/>
                <o:lock v:ext="edit"/>
                <v:textbox>
                  <w:txbxContent>
                    <w:p>
                      <w:pPr>
                        <w:spacing w:line="300" w:lineRule="exact"/>
                        <w:jc w:val="center"/>
                        <w:rPr>
                          <w:rFonts w:ascii="仿宋_GB2312" w:hAnsi="华文宋体" w:eastAsia="仿宋_GB2312"/>
                          <w:sz w:val="28"/>
                          <w:szCs w:val="28"/>
                        </w:rPr>
                      </w:pPr>
                      <w:r>
                        <w:rPr>
                          <w:rFonts w:hint="eastAsia" w:ascii="仿宋_GB2312" w:hAnsi="华文宋体" w:eastAsia="仿宋_GB2312"/>
                          <w:sz w:val="28"/>
                          <w:szCs w:val="28"/>
                        </w:rPr>
                        <w:t>顶岗实习</w:t>
                      </w:r>
                    </w:p>
                  </w:txbxContent>
                </v:textbox>
              </v:shape>
            </v:group>
          </v:group>
        </w:pict>
      </w: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（二）课程简介</w:t>
      </w:r>
    </w:p>
    <w:p>
      <w:pPr>
        <w:ind w:firstLine="422" w:firstLineChars="200"/>
        <w:rPr>
          <w:rFonts w:asciiTheme="minorEastAsia" w:hAnsiTheme="minorEastAsia"/>
          <w:b/>
          <w:bCs/>
          <w:szCs w:val="21"/>
        </w:rPr>
      </w:pPr>
      <w:r>
        <w:rPr>
          <w:rFonts w:hint="eastAsia" w:asciiTheme="minorEastAsia" w:hAnsiTheme="minorEastAsia"/>
          <w:b/>
          <w:bCs/>
          <w:szCs w:val="21"/>
        </w:rPr>
        <w:t>1.公共基础课</w:t>
      </w:r>
    </w:p>
    <w:tbl>
      <w:tblPr>
        <w:tblStyle w:val="12"/>
        <w:tblpPr w:leftFromText="180" w:rightFromText="180" w:vertAnchor="text" w:tblpY="1"/>
        <w:tblOverlap w:val="never"/>
        <w:tblW w:w="84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56"/>
        <w:gridCol w:w="5474"/>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2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56" w:type="dxa"/>
            <w:vAlign w:val="center"/>
          </w:tcPr>
          <w:p>
            <w:pPr>
              <w:ind w:firstLine="34" w:firstLineChars="16"/>
              <w:jc w:val="center"/>
              <w:rPr>
                <w:rFonts w:cs="Arial" w:asciiTheme="minorEastAsia" w:hAnsiTheme="minorEastAsia"/>
                <w:b/>
                <w:bCs/>
                <w:szCs w:val="21"/>
              </w:rPr>
            </w:pPr>
            <w:r>
              <w:rPr>
                <w:rFonts w:hint="eastAsia" w:cs="Arial" w:asciiTheme="minorEastAsia" w:hAnsiTheme="minorEastAsia"/>
                <w:b/>
                <w:bCs/>
                <w:szCs w:val="21"/>
              </w:rPr>
              <w:t>课程名称</w:t>
            </w:r>
          </w:p>
        </w:tc>
        <w:tc>
          <w:tcPr>
            <w:tcW w:w="5474" w:type="dxa"/>
            <w:vAlign w:val="center"/>
          </w:tcPr>
          <w:p>
            <w:pPr>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834"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职业生涯规划</w:t>
            </w:r>
          </w:p>
        </w:tc>
        <w:tc>
          <w:tcPr>
            <w:tcW w:w="5474" w:type="dxa"/>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依据《中等职业学校职业生涯规划教学大纲》开设，并与专业实际和行业发展密切结合</w:t>
            </w:r>
          </w:p>
        </w:tc>
        <w:tc>
          <w:tcPr>
            <w:tcW w:w="834" w:type="dxa"/>
            <w:vAlign w:val="center"/>
          </w:tcPr>
          <w:p>
            <w:pPr>
              <w:ind w:left="-107" w:leftChars="-51" w:right="-107" w:rightChars="-51"/>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职业道德</w:t>
            </w:r>
          </w:p>
          <w:p>
            <w:pPr>
              <w:jc w:val="center"/>
              <w:rPr>
                <w:rFonts w:cs="Arial" w:asciiTheme="minorEastAsia" w:hAnsiTheme="minorEastAsia"/>
                <w:bCs/>
                <w:szCs w:val="21"/>
              </w:rPr>
            </w:pPr>
            <w:r>
              <w:rPr>
                <w:rFonts w:hint="eastAsia" w:cs="Arial" w:asciiTheme="minorEastAsia" w:hAnsiTheme="minorEastAsia"/>
                <w:bCs/>
                <w:szCs w:val="21"/>
              </w:rPr>
              <w:t>与法律</w:t>
            </w:r>
          </w:p>
        </w:tc>
        <w:tc>
          <w:tcPr>
            <w:tcW w:w="5474" w:type="dxa"/>
            <w:vAlign w:val="center"/>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依据《中等职业学校职业道德与法律教学大纲》开设，并与专业实际和行业发展密切结合</w:t>
            </w:r>
          </w:p>
        </w:tc>
        <w:tc>
          <w:tcPr>
            <w:tcW w:w="834" w:type="dxa"/>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经济政治</w:t>
            </w:r>
          </w:p>
          <w:p>
            <w:pPr>
              <w:jc w:val="center"/>
              <w:rPr>
                <w:rFonts w:cs="Arial" w:asciiTheme="minorEastAsia" w:hAnsiTheme="minorEastAsia"/>
                <w:bCs/>
                <w:szCs w:val="21"/>
              </w:rPr>
            </w:pPr>
            <w:r>
              <w:rPr>
                <w:rFonts w:hint="eastAsia" w:cs="Arial" w:asciiTheme="minorEastAsia" w:hAnsiTheme="minorEastAsia"/>
                <w:bCs/>
                <w:szCs w:val="21"/>
              </w:rPr>
              <w:t>与社会</w:t>
            </w:r>
          </w:p>
        </w:tc>
        <w:tc>
          <w:tcPr>
            <w:tcW w:w="5474" w:type="dxa"/>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依据《中等职业学校经济政治与社会教学大纲》开设，并与专业实际和行业发展密切结合</w:t>
            </w:r>
          </w:p>
        </w:tc>
        <w:tc>
          <w:tcPr>
            <w:tcW w:w="834" w:type="dxa"/>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4</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哲学与人生</w:t>
            </w:r>
          </w:p>
        </w:tc>
        <w:tc>
          <w:tcPr>
            <w:tcW w:w="5474" w:type="dxa"/>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依据《中等职业学校哲学与人生教学大纲》开设，并与专业实际和行业发展密切结合</w:t>
            </w:r>
          </w:p>
        </w:tc>
        <w:tc>
          <w:tcPr>
            <w:tcW w:w="834" w:type="dxa"/>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5</w:t>
            </w:r>
          </w:p>
        </w:tc>
        <w:tc>
          <w:tcPr>
            <w:tcW w:w="1656" w:type="dxa"/>
            <w:vAlign w:val="center"/>
          </w:tcPr>
          <w:p>
            <w:pPr>
              <w:ind w:firstLine="420" w:firstLineChars="200"/>
              <w:rPr>
                <w:rFonts w:cs="Arial" w:asciiTheme="minorEastAsia" w:hAnsiTheme="minorEastAsia"/>
                <w:bCs/>
                <w:szCs w:val="21"/>
              </w:rPr>
            </w:pPr>
            <w:r>
              <w:rPr>
                <w:rFonts w:hint="eastAsia" w:cs="Arial" w:asciiTheme="minorEastAsia" w:hAnsiTheme="minorEastAsia"/>
                <w:bCs/>
                <w:szCs w:val="21"/>
              </w:rPr>
              <w:t>语文</w:t>
            </w:r>
          </w:p>
        </w:tc>
        <w:tc>
          <w:tcPr>
            <w:tcW w:w="5474" w:type="dxa"/>
            <w:vAlign w:val="center"/>
          </w:tcPr>
          <w:p>
            <w:pPr>
              <w:ind w:firstLine="210" w:firstLineChars="100"/>
              <w:rPr>
                <w:rFonts w:asciiTheme="minorEastAsia" w:hAnsiTheme="minorEastAsia"/>
                <w:bCs/>
                <w:szCs w:val="21"/>
              </w:rPr>
            </w:pPr>
            <w:r>
              <w:rPr>
                <w:rFonts w:hint="eastAsia" w:asciiTheme="minorEastAsia" w:hAnsiTheme="minorEastAsia"/>
                <w:bCs/>
                <w:szCs w:val="21"/>
              </w:rPr>
              <w:t>依据《中等职业学校语文教学大纲》开设，并注重在职业模块的教学内容中体现专业特色</w:t>
            </w:r>
          </w:p>
        </w:tc>
        <w:tc>
          <w:tcPr>
            <w:tcW w:w="834" w:type="dxa"/>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6</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数学</w:t>
            </w:r>
          </w:p>
        </w:tc>
        <w:tc>
          <w:tcPr>
            <w:tcW w:w="5474" w:type="dxa"/>
            <w:vAlign w:val="center"/>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依据《中等职业学校数学教学大纲》开设，并注重在职业模块的教学内容中体现专业特色</w:t>
            </w:r>
          </w:p>
        </w:tc>
        <w:tc>
          <w:tcPr>
            <w:tcW w:w="834" w:type="dxa"/>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7</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英语</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依据《中等职业学校英语教学大纲》开设，并注重在职业模块的教学内容中体现专业特色</w:t>
            </w:r>
          </w:p>
        </w:tc>
        <w:tc>
          <w:tcPr>
            <w:tcW w:w="834" w:type="dxa"/>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8</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体育与健康</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依据《中等职业学校体育与健康教学大纲》开设，并与专业实际和行业发展密切结合</w:t>
            </w:r>
          </w:p>
        </w:tc>
        <w:tc>
          <w:tcPr>
            <w:tcW w:w="834" w:type="dxa"/>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9</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计算机</w:t>
            </w:r>
          </w:p>
          <w:p>
            <w:pPr>
              <w:jc w:val="center"/>
              <w:rPr>
                <w:rFonts w:cs="Arial" w:asciiTheme="minorEastAsia" w:hAnsiTheme="minorEastAsia"/>
                <w:bCs/>
                <w:szCs w:val="21"/>
              </w:rPr>
            </w:pPr>
            <w:r>
              <w:rPr>
                <w:rFonts w:hint="eastAsia" w:cs="Arial" w:asciiTheme="minorEastAsia" w:hAnsiTheme="minorEastAsia"/>
                <w:bCs/>
                <w:szCs w:val="21"/>
              </w:rPr>
              <w:t>应用基础</w:t>
            </w:r>
          </w:p>
        </w:tc>
        <w:tc>
          <w:tcPr>
            <w:tcW w:w="5474" w:type="dxa"/>
            <w:vAlign w:val="center"/>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依据《中等职业学校计算机应用基础教学大纲》开设，并注重在职业模块的教学内容中体现专业特色</w:t>
            </w:r>
          </w:p>
        </w:tc>
        <w:tc>
          <w:tcPr>
            <w:tcW w:w="834" w:type="dxa"/>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10</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公共艺术</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依据《中等职业学校公共艺术教学大纲》开设，并与专业实际和行业发展密切结合</w:t>
            </w:r>
          </w:p>
        </w:tc>
        <w:tc>
          <w:tcPr>
            <w:tcW w:w="834" w:type="dxa"/>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11</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szCs w:val="21"/>
              </w:rPr>
              <w:t>历史</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依据《中等职业学校历史教学大纲》开设，并与专业实际和行业发展密切结合</w:t>
            </w:r>
          </w:p>
        </w:tc>
        <w:tc>
          <w:tcPr>
            <w:tcW w:w="834" w:type="dxa"/>
            <w:vAlign w:val="center"/>
          </w:tcPr>
          <w:p>
            <w:pPr>
              <w:jc w:val="center"/>
              <w:rPr>
                <w:rFonts w:cs="Arial"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r>
              <w:rPr>
                <w:rFonts w:hint="eastAsia" w:cs="Arial" w:asciiTheme="minorEastAsia" w:hAnsiTheme="minorEastAsia"/>
                <w:bCs/>
                <w:szCs w:val="21"/>
              </w:rPr>
              <w:t>2</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公共选修课</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根据地方区域发展状况和专业特色，自定公共选修课，如心理健康、公关与礼仪、普通话、专业英语、应用数学、市场营销、节能减排、环境保护、现代科学技术及各类专题讲座（活动）等</w:t>
            </w:r>
          </w:p>
        </w:tc>
        <w:tc>
          <w:tcPr>
            <w:tcW w:w="834" w:type="dxa"/>
            <w:vAlign w:val="center"/>
          </w:tcPr>
          <w:p>
            <w:pPr>
              <w:jc w:val="center"/>
              <w:rPr>
                <w:rFonts w:cs="Arial" w:asciiTheme="minorEastAsia" w:hAnsiTheme="minorEastAsia"/>
                <w:bCs/>
                <w:szCs w:val="21"/>
              </w:rPr>
            </w:pPr>
          </w:p>
        </w:tc>
      </w:tr>
    </w:tbl>
    <w:p>
      <w:pPr>
        <w:ind w:firstLine="422" w:firstLineChars="200"/>
        <w:rPr>
          <w:rFonts w:asciiTheme="minorEastAsia" w:hAnsiTheme="minorEastAsia"/>
          <w:b/>
          <w:bCs/>
          <w:szCs w:val="21"/>
        </w:rPr>
      </w:pPr>
      <w:r>
        <w:rPr>
          <w:rFonts w:hint="eastAsia" w:asciiTheme="minorEastAsia" w:hAnsiTheme="minorEastAsia"/>
          <w:b/>
          <w:bCs/>
          <w:szCs w:val="21"/>
        </w:rPr>
        <w:t>（二）专业技能课</w:t>
      </w:r>
    </w:p>
    <w:p>
      <w:pPr>
        <w:ind w:firstLine="422" w:firstLineChars="200"/>
        <w:rPr>
          <w:rFonts w:asciiTheme="minorEastAsia" w:hAnsiTheme="minorEastAsia"/>
          <w:b/>
          <w:bCs/>
          <w:szCs w:val="21"/>
        </w:rPr>
      </w:pPr>
      <w:r>
        <w:rPr>
          <w:rFonts w:asciiTheme="minorEastAsia" w:hAnsiTheme="minorEastAsia"/>
          <w:b/>
          <w:bCs/>
          <w:szCs w:val="21"/>
        </w:rPr>
        <w:t>1.</w:t>
      </w:r>
      <w:r>
        <w:rPr>
          <w:rFonts w:hint="eastAsia" w:asciiTheme="minorEastAsia" w:hAnsiTheme="minorEastAsia"/>
          <w:b/>
          <w:bCs/>
          <w:szCs w:val="21"/>
        </w:rPr>
        <w:t>专业核心课</w:t>
      </w:r>
    </w:p>
    <w:tbl>
      <w:tblPr>
        <w:tblStyle w:val="30"/>
        <w:tblW w:w="8930" w:type="dxa"/>
        <w:tblInd w:w="14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134"/>
        <w:gridCol w:w="1559"/>
        <w:gridCol w:w="4962"/>
        <w:gridCol w:w="127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10" w:hRule="atLeast"/>
        </w:trPr>
        <w:tc>
          <w:tcPr>
            <w:tcW w:w="1134" w:type="dxa"/>
            <w:tcBorders>
              <w:top w:val="single" w:color="auto" w:sz="4" w:space="0"/>
              <w:left w:val="single" w:color="auto" w:sz="4" w:space="0"/>
              <w:bottom w:val="single" w:color="auto" w:sz="4" w:space="0"/>
              <w:right w:val="single" w:color="auto" w:sz="4" w:space="0"/>
            </w:tcBorders>
            <w:vAlign w:val="center"/>
          </w:tcPr>
          <w:p>
            <w:pPr>
              <w:pStyle w:val="31"/>
              <w:spacing w:before="150"/>
              <w:ind w:right="317"/>
              <w:jc w:val="center"/>
              <w:rPr>
                <w:rFonts w:ascii="仿宋_GB2312" w:hAnsi="仿宋" w:eastAsia="仿宋_GB2312"/>
                <w:sz w:val="24"/>
                <w:szCs w:val="24"/>
                <w:lang w:eastAsia="zh-CN"/>
              </w:rPr>
            </w:pPr>
            <w:r>
              <w:rPr>
                <w:rFonts w:hint="eastAsia" w:ascii="仿宋_GB2312" w:hAnsi="仿宋" w:eastAsia="仿宋_GB2312"/>
                <w:sz w:val="24"/>
                <w:szCs w:val="24"/>
                <w:lang w:eastAsia="zh-CN"/>
              </w:rPr>
              <w:t xml:space="preserve">  序号</w:t>
            </w:r>
          </w:p>
        </w:tc>
        <w:tc>
          <w:tcPr>
            <w:tcW w:w="1559" w:type="dxa"/>
            <w:tcBorders>
              <w:top w:val="single" w:color="auto" w:sz="4" w:space="0"/>
              <w:left w:val="single" w:color="auto" w:sz="4" w:space="0"/>
              <w:bottom w:val="single" w:color="auto" w:sz="4" w:space="0"/>
              <w:right w:val="single" w:color="auto" w:sz="4" w:space="0"/>
            </w:tcBorders>
            <w:vAlign w:val="center"/>
          </w:tcPr>
          <w:p>
            <w:pPr>
              <w:pStyle w:val="31"/>
              <w:spacing w:before="150"/>
              <w:ind w:right="317"/>
              <w:jc w:val="center"/>
              <w:rPr>
                <w:rFonts w:ascii="仿宋_GB2312" w:hAnsi="仿宋" w:eastAsia="仿宋_GB2312"/>
                <w:sz w:val="24"/>
                <w:szCs w:val="24"/>
              </w:rPr>
            </w:pPr>
            <w:r>
              <w:rPr>
                <w:rFonts w:hint="eastAsia" w:ascii="仿宋_GB2312" w:hAnsi="仿宋" w:eastAsia="仿宋_GB2312"/>
                <w:color w:val="2A2628"/>
                <w:sz w:val="24"/>
                <w:szCs w:val="24"/>
                <w:lang w:eastAsia="zh-CN"/>
              </w:rPr>
              <w:t xml:space="preserve">  </w:t>
            </w:r>
            <w:r>
              <w:rPr>
                <w:rFonts w:hint="eastAsia" w:ascii="仿宋_GB2312" w:hAnsi="仿宋" w:eastAsia="仿宋_GB2312"/>
                <w:color w:val="2A2628"/>
                <w:sz w:val="24"/>
                <w:szCs w:val="24"/>
              </w:rPr>
              <w:t>课程名称</w:t>
            </w:r>
          </w:p>
        </w:tc>
        <w:tc>
          <w:tcPr>
            <w:tcW w:w="4962" w:type="dxa"/>
            <w:tcBorders>
              <w:left w:val="single" w:color="auto" w:sz="4" w:space="0"/>
            </w:tcBorders>
          </w:tcPr>
          <w:p>
            <w:pPr>
              <w:pStyle w:val="31"/>
              <w:spacing w:before="145"/>
              <w:ind w:left="1549"/>
              <w:rPr>
                <w:rFonts w:ascii="仿宋_GB2312" w:hAnsi="仿宋" w:eastAsia="仿宋_GB2312"/>
                <w:sz w:val="24"/>
                <w:szCs w:val="24"/>
              </w:rPr>
            </w:pPr>
            <w:r>
              <w:rPr>
                <w:rFonts w:hint="eastAsia" w:ascii="仿宋_GB2312" w:hAnsi="仿宋" w:eastAsia="仿宋_GB2312"/>
                <w:color w:val="2A2628"/>
                <w:sz w:val="24"/>
                <w:szCs w:val="24"/>
              </w:rPr>
              <w:t>主要教学内容和要求</w:t>
            </w:r>
          </w:p>
        </w:tc>
        <w:tc>
          <w:tcPr>
            <w:tcW w:w="1275" w:type="dxa"/>
            <w:vAlign w:val="center"/>
          </w:tcPr>
          <w:p>
            <w:pPr>
              <w:pStyle w:val="31"/>
              <w:spacing w:before="145"/>
              <w:ind w:left="114" w:right="80"/>
              <w:jc w:val="center"/>
              <w:rPr>
                <w:rFonts w:ascii="仿宋_GB2312" w:hAnsi="仿宋" w:eastAsia="仿宋_GB2312"/>
                <w:color w:val="2A2628"/>
                <w:sz w:val="24"/>
                <w:szCs w:val="24"/>
                <w:lang w:eastAsia="zh-CN"/>
              </w:rPr>
            </w:pPr>
            <w:r>
              <w:rPr>
                <w:rFonts w:hint="eastAsia" w:ascii="仿宋_GB2312" w:hAnsi="仿宋" w:eastAsia="仿宋_GB2312"/>
                <w:color w:val="2A2628"/>
                <w:sz w:val="24"/>
                <w:szCs w:val="24"/>
              </w:rPr>
              <w:t>参考</w:t>
            </w:r>
          </w:p>
          <w:p>
            <w:pPr>
              <w:pStyle w:val="31"/>
              <w:spacing w:before="145"/>
              <w:ind w:left="114" w:right="80"/>
              <w:jc w:val="center"/>
              <w:rPr>
                <w:rFonts w:ascii="仿宋_GB2312" w:hAnsi="仿宋" w:eastAsia="仿宋_GB2312"/>
                <w:sz w:val="24"/>
                <w:szCs w:val="24"/>
              </w:rPr>
            </w:pPr>
            <w:r>
              <w:rPr>
                <w:rFonts w:hint="eastAsia" w:ascii="仿宋_GB2312" w:hAnsi="仿宋" w:eastAsia="仿宋_GB2312"/>
                <w:color w:val="2A2628"/>
                <w:sz w:val="24"/>
                <w:szCs w:val="24"/>
              </w:rPr>
              <w:t>学时</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90" w:hRule="atLeast"/>
        </w:trPr>
        <w:tc>
          <w:tcPr>
            <w:tcW w:w="1134" w:type="dxa"/>
            <w:tcBorders>
              <w:top w:val="single" w:color="auto" w:sz="4" w:space="0"/>
              <w:left w:val="single" w:color="auto" w:sz="4" w:space="0"/>
              <w:right w:val="single" w:color="auto" w:sz="4" w:space="0"/>
            </w:tcBorders>
            <w:vAlign w:val="center"/>
          </w:tcPr>
          <w:p>
            <w:pPr>
              <w:pStyle w:val="31"/>
              <w:spacing w:before="168"/>
              <w:ind w:left="10"/>
              <w:jc w:val="center"/>
              <w:rPr>
                <w:rFonts w:ascii="仿宋_GB2312" w:hAnsi="仿宋" w:eastAsia="仿宋_GB2312"/>
                <w:sz w:val="24"/>
                <w:szCs w:val="24"/>
              </w:rPr>
            </w:pPr>
            <w:r>
              <w:rPr>
                <w:rFonts w:hint="eastAsia" w:ascii="仿宋_GB2312" w:hAnsi="仿宋" w:eastAsia="仿宋_GB2312"/>
                <w:color w:val="4D4B4B"/>
                <w:w w:val="99"/>
                <w:sz w:val="24"/>
                <w:szCs w:val="24"/>
              </w:rPr>
              <w:t>1</w:t>
            </w:r>
          </w:p>
        </w:tc>
        <w:tc>
          <w:tcPr>
            <w:tcW w:w="1559" w:type="dxa"/>
            <w:tcBorders>
              <w:left w:val="single" w:color="auto" w:sz="4" w:space="0"/>
            </w:tcBorders>
            <w:vAlign w:val="center"/>
          </w:tcPr>
          <w:p>
            <w:pPr>
              <w:pStyle w:val="31"/>
              <w:spacing w:before="1"/>
              <w:jc w:val="center"/>
              <w:rPr>
                <w:rFonts w:ascii="仿宋_GB2312" w:hAnsi="仿宋" w:eastAsia="仿宋_GB2312"/>
                <w:sz w:val="24"/>
                <w:szCs w:val="24"/>
              </w:rPr>
            </w:pPr>
            <w:r>
              <w:rPr>
                <w:rFonts w:hint="eastAsia" w:ascii="仿宋_GB2312" w:hAnsi="仿宋" w:eastAsia="仿宋_GB2312"/>
                <w:color w:val="605D5E"/>
                <w:sz w:val="24"/>
                <w:szCs w:val="24"/>
              </w:rPr>
              <w:t>机械制图</w:t>
            </w:r>
          </w:p>
        </w:tc>
        <w:tc>
          <w:tcPr>
            <w:tcW w:w="4962" w:type="dxa"/>
          </w:tcPr>
          <w:p>
            <w:pPr>
              <w:pStyle w:val="31"/>
              <w:spacing w:before="149" w:line="290" w:lineRule="auto"/>
              <w:ind w:left="85" w:right="31" w:firstLine="180"/>
              <w:rPr>
                <w:rFonts w:ascii="仿宋_GB2312" w:hAnsi="仿宋" w:eastAsia="仿宋_GB2312"/>
                <w:sz w:val="24"/>
                <w:szCs w:val="24"/>
                <w:lang w:eastAsia="zh-CN"/>
              </w:rPr>
            </w:pPr>
            <w:r>
              <w:rPr>
                <w:rFonts w:hint="eastAsia" w:ascii="仿宋_GB2312" w:hAnsi="仿宋" w:eastAsia="仿宋_GB2312"/>
                <w:color w:val="605D5E"/>
                <w:sz w:val="24"/>
                <w:szCs w:val="24"/>
                <w:lang w:eastAsia="zh-CN"/>
              </w:rPr>
              <w:t>依据《中等职业学校机械制图教学大纲》开设</w:t>
            </w:r>
            <w:r>
              <w:rPr>
                <w:rFonts w:hint="eastAsia" w:ascii="仿宋_GB2312" w:hAnsi="仿宋" w:eastAsia="仿宋_GB2312"/>
                <w:color w:val="3F3B3B"/>
                <w:w w:val="95"/>
                <w:sz w:val="24"/>
                <w:szCs w:val="24"/>
                <w:lang w:eastAsia="zh-CN"/>
              </w:rPr>
              <w:t xml:space="preserve">， </w:t>
            </w:r>
            <w:r>
              <w:rPr>
                <w:rFonts w:hint="eastAsia" w:ascii="仿宋_GB2312" w:hAnsi="仿宋" w:eastAsia="仿宋_GB2312"/>
                <w:color w:val="605D5E"/>
                <w:sz w:val="24"/>
                <w:szCs w:val="24"/>
                <w:lang w:eastAsia="zh-CN"/>
              </w:rPr>
              <w:t>并与专业实际和行业发展密切结合。</w:t>
            </w:r>
          </w:p>
        </w:tc>
        <w:tc>
          <w:tcPr>
            <w:tcW w:w="1275" w:type="dxa"/>
            <w:vAlign w:val="center"/>
          </w:tcPr>
          <w:p>
            <w:pPr>
              <w:pStyle w:val="31"/>
              <w:ind w:left="112" w:right="80"/>
              <w:jc w:val="center"/>
              <w:rPr>
                <w:rFonts w:ascii="仿宋_GB2312" w:hAnsi="仿宋" w:eastAsia="仿宋_GB2312"/>
                <w:sz w:val="24"/>
                <w:szCs w:val="24"/>
                <w:lang w:eastAsia="zh-CN"/>
              </w:rPr>
            </w:pPr>
            <w:r>
              <w:rPr>
                <w:rFonts w:hint="eastAsia" w:ascii="仿宋_GB2312" w:hAnsi="仿宋" w:eastAsia="仿宋_GB2312"/>
                <w:color w:val="3F3B3B"/>
                <w:sz w:val="24"/>
                <w:szCs w:val="24"/>
                <w:lang w:eastAsia="zh-CN"/>
              </w:rPr>
              <w:t>242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90" w:hRule="atLeast"/>
        </w:trPr>
        <w:tc>
          <w:tcPr>
            <w:tcW w:w="1134" w:type="dxa"/>
            <w:vAlign w:val="center"/>
          </w:tcPr>
          <w:p>
            <w:pPr>
              <w:pStyle w:val="31"/>
              <w:spacing w:before="1"/>
              <w:jc w:val="center"/>
              <w:rPr>
                <w:rFonts w:ascii="仿宋_GB2312" w:hAnsi="仿宋" w:eastAsia="仿宋_GB2312"/>
                <w:sz w:val="24"/>
                <w:szCs w:val="24"/>
              </w:rPr>
            </w:pPr>
            <w:r>
              <w:rPr>
                <w:rFonts w:hint="eastAsia" w:ascii="仿宋_GB2312" w:hAnsi="仿宋" w:eastAsia="仿宋_GB2312"/>
                <w:color w:val="605D5E"/>
                <w:w w:val="96"/>
                <w:sz w:val="24"/>
                <w:szCs w:val="24"/>
              </w:rPr>
              <w:t>2</w:t>
            </w:r>
          </w:p>
        </w:tc>
        <w:tc>
          <w:tcPr>
            <w:tcW w:w="1559" w:type="dxa"/>
            <w:vAlign w:val="center"/>
          </w:tcPr>
          <w:p>
            <w:pPr>
              <w:pStyle w:val="31"/>
              <w:jc w:val="center"/>
              <w:rPr>
                <w:rFonts w:ascii="仿宋_GB2312" w:hAnsi="仿宋" w:eastAsia="仿宋_GB2312"/>
                <w:sz w:val="24"/>
                <w:szCs w:val="24"/>
              </w:rPr>
            </w:pPr>
            <w:r>
              <w:rPr>
                <w:rFonts w:hint="eastAsia" w:ascii="仿宋_GB2312" w:hAnsi="仿宋" w:eastAsia="仿宋_GB2312"/>
                <w:color w:val="605D5E"/>
                <w:w w:val="105"/>
                <w:sz w:val="24"/>
                <w:szCs w:val="24"/>
              </w:rPr>
              <w:t>金</w:t>
            </w:r>
            <w:r>
              <w:rPr>
                <w:rFonts w:hint="eastAsia" w:ascii="仿宋_GB2312" w:hAnsi="仿宋" w:eastAsia="仿宋_GB2312"/>
                <w:color w:val="797777"/>
                <w:w w:val="105"/>
                <w:sz w:val="24"/>
                <w:szCs w:val="24"/>
              </w:rPr>
              <w:t>属</w:t>
            </w:r>
            <w:r>
              <w:rPr>
                <w:rFonts w:hint="eastAsia" w:ascii="仿宋_GB2312" w:hAnsi="仿宋" w:eastAsia="仿宋_GB2312"/>
                <w:color w:val="605D5E"/>
                <w:w w:val="105"/>
                <w:sz w:val="24"/>
                <w:szCs w:val="24"/>
              </w:rPr>
              <w:t>加工与实训</w:t>
            </w:r>
          </w:p>
        </w:tc>
        <w:tc>
          <w:tcPr>
            <w:tcW w:w="4962" w:type="dxa"/>
          </w:tcPr>
          <w:p>
            <w:pPr>
              <w:pStyle w:val="31"/>
              <w:spacing w:before="1"/>
              <w:rPr>
                <w:rFonts w:ascii="仿宋_GB2312" w:hAnsi="仿宋" w:eastAsia="仿宋_GB2312"/>
                <w:sz w:val="24"/>
                <w:szCs w:val="24"/>
                <w:lang w:eastAsia="zh-CN"/>
              </w:rPr>
            </w:pPr>
          </w:p>
          <w:p>
            <w:pPr>
              <w:pStyle w:val="31"/>
              <w:spacing w:line="259" w:lineRule="auto"/>
              <w:ind w:left="75" w:right="7" w:firstLine="184"/>
              <w:rPr>
                <w:rFonts w:ascii="仿宋_GB2312" w:hAnsi="仿宋" w:eastAsia="仿宋_GB2312"/>
                <w:sz w:val="24"/>
                <w:szCs w:val="24"/>
                <w:lang w:eastAsia="zh-CN"/>
              </w:rPr>
            </w:pPr>
            <w:r>
              <w:rPr>
                <w:rFonts w:hint="eastAsia" w:ascii="仿宋_GB2312" w:hAnsi="仿宋" w:eastAsia="仿宋_GB2312"/>
                <w:color w:val="605D5E"/>
                <w:spacing w:val="-4"/>
                <w:sz w:val="24"/>
                <w:szCs w:val="24"/>
                <w:lang w:eastAsia="zh-CN"/>
              </w:rPr>
              <w:t>依据《中等职业学校金属加工与实训教学大纲》开</w:t>
            </w:r>
            <w:r>
              <w:rPr>
                <w:rFonts w:hint="eastAsia" w:ascii="仿宋_GB2312" w:hAnsi="仿宋" w:eastAsia="仿宋_GB2312"/>
                <w:color w:val="605D5E"/>
                <w:spacing w:val="-111"/>
                <w:sz w:val="24"/>
                <w:szCs w:val="24"/>
                <w:lang w:eastAsia="zh-CN"/>
              </w:rPr>
              <w:t>设</w:t>
            </w:r>
            <w:r>
              <w:rPr>
                <w:rFonts w:hint="eastAsia" w:ascii="仿宋_GB2312" w:hAnsi="仿宋" w:eastAsia="仿宋_GB2312"/>
                <w:color w:val="3F3B3B"/>
                <w:spacing w:val="-16"/>
                <w:w w:val="95"/>
                <w:sz w:val="24"/>
                <w:szCs w:val="24"/>
                <w:lang w:eastAsia="zh-CN"/>
              </w:rPr>
              <w:t xml:space="preserve">，  </w:t>
            </w:r>
            <w:r>
              <w:rPr>
                <w:rFonts w:hint="eastAsia" w:ascii="仿宋_GB2312" w:hAnsi="仿宋" w:eastAsia="仿宋_GB2312"/>
                <w:color w:val="4D4B4B"/>
                <w:sz w:val="24"/>
                <w:szCs w:val="24"/>
                <w:lang w:eastAsia="zh-CN"/>
              </w:rPr>
              <w:t>并与专业实际和行业发展密切结合。</w:t>
            </w:r>
          </w:p>
        </w:tc>
        <w:tc>
          <w:tcPr>
            <w:tcW w:w="1275" w:type="dxa"/>
            <w:vAlign w:val="center"/>
          </w:tcPr>
          <w:p>
            <w:pPr>
              <w:pStyle w:val="31"/>
              <w:spacing w:before="1"/>
              <w:ind w:left="114" w:right="76"/>
              <w:jc w:val="center"/>
              <w:rPr>
                <w:rFonts w:ascii="仿宋_GB2312" w:hAnsi="仿宋" w:eastAsia="仿宋_GB2312"/>
                <w:sz w:val="24"/>
                <w:szCs w:val="24"/>
                <w:lang w:eastAsia="zh-CN"/>
              </w:rPr>
            </w:pPr>
            <w:r>
              <w:rPr>
                <w:rFonts w:hint="eastAsia" w:ascii="仿宋_GB2312" w:hAnsi="仿宋" w:eastAsia="仿宋_GB2312"/>
                <w:color w:val="3F3B3B"/>
                <w:sz w:val="24"/>
                <w:szCs w:val="24"/>
                <w:lang w:eastAsia="zh-CN"/>
              </w:rPr>
              <w:t>116</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90" w:hRule="atLeast"/>
        </w:trPr>
        <w:tc>
          <w:tcPr>
            <w:tcW w:w="1134" w:type="dxa"/>
            <w:vAlign w:val="center"/>
          </w:tcPr>
          <w:p>
            <w:pPr>
              <w:pStyle w:val="31"/>
              <w:jc w:val="center"/>
              <w:rPr>
                <w:rFonts w:ascii="仿宋_GB2312" w:hAnsi="仿宋" w:eastAsia="仿宋_GB2312"/>
                <w:sz w:val="24"/>
                <w:szCs w:val="24"/>
              </w:rPr>
            </w:pPr>
            <w:r>
              <w:rPr>
                <w:rFonts w:hint="eastAsia" w:ascii="仿宋_GB2312" w:hAnsi="仿宋" w:eastAsia="仿宋_GB2312"/>
                <w:color w:val="605D5E"/>
                <w:w w:val="101"/>
                <w:sz w:val="24"/>
                <w:szCs w:val="24"/>
              </w:rPr>
              <w:t>3</w:t>
            </w:r>
          </w:p>
        </w:tc>
        <w:tc>
          <w:tcPr>
            <w:tcW w:w="1559" w:type="dxa"/>
            <w:vAlign w:val="center"/>
          </w:tcPr>
          <w:p>
            <w:pPr>
              <w:pStyle w:val="31"/>
              <w:jc w:val="center"/>
              <w:rPr>
                <w:rFonts w:ascii="仿宋_GB2312" w:hAnsi="仿宋" w:eastAsia="仿宋_GB2312"/>
                <w:sz w:val="24"/>
                <w:szCs w:val="24"/>
              </w:rPr>
            </w:pPr>
            <w:r>
              <w:rPr>
                <w:rFonts w:hint="eastAsia" w:ascii="仿宋_GB2312" w:hAnsi="仿宋" w:eastAsia="仿宋_GB2312"/>
                <w:color w:val="605D5E"/>
                <w:sz w:val="24"/>
                <w:szCs w:val="24"/>
              </w:rPr>
              <w:t>机械基础</w:t>
            </w:r>
          </w:p>
        </w:tc>
        <w:tc>
          <w:tcPr>
            <w:tcW w:w="4962" w:type="dxa"/>
          </w:tcPr>
          <w:p>
            <w:pPr>
              <w:pStyle w:val="31"/>
              <w:spacing w:before="149" w:line="295" w:lineRule="auto"/>
              <w:ind w:left="80" w:right="31" w:firstLine="180"/>
              <w:rPr>
                <w:rFonts w:ascii="仿宋_GB2312" w:hAnsi="仿宋" w:eastAsia="仿宋_GB2312"/>
                <w:sz w:val="24"/>
                <w:szCs w:val="24"/>
                <w:lang w:eastAsia="zh-CN"/>
              </w:rPr>
            </w:pPr>
            <w:r>
              <w:rPr>
                <w:rFonts w:hint="eastAsia" w:ascii="仿宋_GB2312" w:hAnsi="仿宋" w:eastAsia="仿宋_GB2312"/>
                <w:color w:val="605D5E"/>
                <w:spacing w:val="-2"/>
                <w:sz w:val="24"/>
                <w:szCs w:val="24"/>
                <w:lang w:eastAsia="zh-CN"/>
              </w:rPr>
              <w:t xml:space="preserve">依据《中等职业学校机械基础教学大纲》开设 </w:t>
            </w:r>
            <w:r>
              <w:rPr>
                <w:rFonts w:hint="eastAsia" w:ascii="仿宋_GB2312" w:hAnsi="仿宋" w:eastAsia="仿宋_GB2312"/>
                <w:color w:val="3F3B3B"/>
                <w:spacing w:val="-27"/>
                <w:w w:val="95"/>
                <w:sz w:val="24"/>
                <w:szCs w:val="24"/>
                <w:lang w:eastAsia="zh-CN"/>
              </w:rPr>
              <w:t xml:space="preserve">， </w:t>
            </w:r>
            <w:r>
              <w:rPr>
                <w:rFonts w:hint="eastAsia" w:ascii="仿宋_GB2312" w:hAnsi="仿宋" w:eastAsia="仿宋_GB2312"/>
                <w:color w:val="605D5E"/>
                <w:spacing w:val="-6"/>
                <w:sz w:val="24"/>
                <w:szCs w:val="24"/>
                <w:lang w:eastAsia="zh-CN"/>
              </w:rPr>
              <w:t>并与专</w:t>
            </w:r>
            <w:r>
              <w:rPr>
                <w:rFonts w:hint="eastAsia" w:ascii="仿宋_GB2312" w:hAnsi="仿宋" w:eastAsia="仿宋_GB2312"/>
                <w:color w:val="605D5E"/>
                <w:sz w:val="24"/>
                <w:szCs w:val="24"/>
                <w:lang w:eastAsia="zh-CN"/>
              </w:rPr>
              <w:t>业实际和行业发展密切结合。</w:t>
            </w:r>
          </w:p>
        </w:tc>
        <w:tc>
          <w:tcPr>
            <w:tcW w:w="1275" w:type="dxa"/>
            <w:vAlign w:val="center"/>
          </w:tcPr>
          <w:p>
            <w:pPr>
              <w:pStyle w:val="31"/>
              <w:ind w:left="114" w:right="64"/>
              <w:jc w:val="center"/>
              <w:rPr>
                <w:rFonts w:ascii="仿宋_GB2312" w:hAnsi="仿宋" w:eastAsia="仿宋_GB2312"/>
                <w:sz w:val="24"/>
                <w:szCs w:val="24"/>
                <w:lang w:eastAsia="zh-CN"/>
              </w:rPr>
            </w:pPr>
            <w:r>
              <w:rPr>
                <w:rFonts w:hint="eastAsia" w:ascii="仿宋_GB2312" w:hAnsi="仿宋" w:eastAsia="仿宋_GB2312"/>
                <w:color w:val="4D4B4B"/>
                <w:w w:val="105"/>
                <w:sz w:val="24"/>
                <w:szCs w:val="24"/>
                <w:lang w:eastAsia="zh-CN"/>
              </w:rPr>
              <w:t>152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90" w:hRule="atLeast"/>
        </w:trPr>
        <w:tc>
          <w:tcPr>
            <w:tcW w:w="1134" w:type="dxa"/>
            <w:vAlign w:val="center"/>
          </w:tcPr>
          <w:p>
            <w:pPr>
              <w:pStyle w:val="31"/>
              <w:spacing w:before="1"/>
              <w:jc w:val="center"/>
              <w:rPr>
                <w:rFonts w:ascii="仿宋_GB2312" w:hAnsi="仿宋" w:eastAsia="仿宋_GB2312"/>
                <w:sz w:val="24"/>
                <w:szCs w:val="24"/>
              </w:rPr>
            </w:pPr>
            <w:r>
              <w:rPr>
                <w:rFonts w:hint="eastAsia" w:ascii="仿宋_GB2312" w:hAnsi="仿宋" w:eastAsia="仿宋_GB2312"/>
                <w:color w:val="4D4B4B"/>
                <w:w w:val="94"/>
                <w:sz w:val="24"/>
                <w:szCs w:val="24"/>
              </w:rPr>
              <w:t>4</w:t>
            </w:r>
          </w:p>
        </w:tc>
        <w:tc>
          <w:tcPr>
            <w:tcW w:w="1559" w:type="dxa"/>
            <w:vAlign w:val="center"/>
          </w:tcPr>
          <w:p>
            <w:pPr>
              <w:pStyle w:val="31"/>
              <w:spacing w:before="151" w:line="290" w:lineRule="auto"/>
              <w:ind w:left="81" w:right="33"/>
              <w:jc w:val="center"/>
              <w:rPr>
                <w:rFonts w:ascii="仿宋_GB2312" w:hAnsi="仿宋" w:eastAsia="仿宋_GB2312"/>
                <w:sz w:val="24"/>
                <w:szCs w:val="24"/>
              </w:rPr>
            </w:pPr>
            <w:r>
              <w:rPr>
                <w:rFonts w:hint="eastAsia" w:ascii="仿宋_GB2312" w:hAnsi="仿宋" w:eastAsia="仿宋_GB2312"/>
                <w:color w:val="605D5E"/>
                <w:sz w:val="24"/>
                <w:szCs w:val="24"/>
              </w:rPr>
              <w:t>电工电子技术与技能</w:t>
            </w:r>
          </w:p>
        </w:tc>
        <w:tc>
          <w:tcPr>
            <w:tcW w:w="4962" w:type="dxa"/>
          </w:tcPr>
          <w:p>
            <w:pPr>
              <w:pStyle w:val="31"/>
              <w:spacing w:before="151" w:line="290" w:lineRule="auto"/>
              <w:ind w:left="71" w:right="139" w:firstLine="188"/>
              <w:rPr>
                <w:rFonts w:ascii="仿宋_GB2312" w:hAnsi="仿宋" w:eastAsia="仿宋_GB2312"/>
                <w:sz w:val="24"/>
                <w:szCs w:val="24"/>
                <w:lang w:eastAsia="zh-CN"/>
              </w:rPr>
            </w:pPr>
            <w:r>
              <w:rPr>
                <w:rFonts w:hint="eastAsia" w:ascii="仿宋_GB2312" w:hAnsi="仿宋" w:eastAsia="仿宋_GB2312"/>
                <w:color w:val="605D5E"/>
                <w:sz w:val="24"/>
                <w:szCs w:val="24"/>
                <w:lang w:eastAsia="zh-CN"/>
              </w:rPr>
              <w:t>依据《</w:t>
            </w:r>
            <w:r>
              <w:rPr>
                <w:rFonts w:hint="eastAsia" w:ascii="仿宋_GB2312" w:hAnsi="仿宋" w:eastAsia="仿宋_GB2312"/>
                <w:color w:val="3F3B3B"/>
                <w:sz w:val="24"/>
                <w:szCs w:val="24"/>
                <w:lang w:eastAsia="zh-CN"/>
              </w:rPr>
              <w:t>中</w:t>
            </w:r>
            <w:r>
              <w:rPr>
                <w:rFonts w:hint="eastAsia" w:ascii="仿宋_GB2312" w:hAnsi="仿宋" w:eastAsia="仿宋_GB2312"/>
                <w:color w:val="605D5E"/>
                <w:sz w:val="24"/>
                <w:szCs w:val="24"/>
                <w:lang w:eastAsia="zh-CN"/>
              </w:rPr>
              <w:t>等职业学校电工电子技术与技能教学大纲》</w:t>
            </w:r>
            <w:r>
              <w:rPr>
                <w:rFonts w:hint="eastAsia" w:ascii="仿宋_GB2312" w:hAnsi="仿宋" w:eastAsia="仿宋_GB2312"/>
                <w:color w:val="4D4B4B"/>
                <w:w w:val="105"/>
                <w:sz w:val="24"/>
                <w:szCs w:val="24"/>
                <w:lang w:eastAsia="zh-CN"/>
              </w:rPr>
              <w:t>设</w:t>
            </w:r>
            <w:r>
              <w:rPr>
                <w:rFonts w:hint="eastAsia" w:ascii="仿宋_GB2312" w:hAnsi="仿宋" w:eastAsia="仿宋_GB2312"/>
                <w:color w:val="2A2628"/>
                <w:w w:val="85"/>
                <w:sz w:val="24"/>
                <w:szCs w:val="24"/>
                <w:lang w:eastAsia="zh-CN"/>
              </w:rPr>
              <w:t xml:space="preserve">， </w:t>
            </w:r>
            <w:r>
              <w:rPr>
                <w:rFonts w:hint="eastAsia" w:ascii="仿宋_GB2312" w:hAnsi="仿宋" w:eastAsia="仿宋_GB2312"/>
                <w:color w:val="605D5E"/>
                <w:w w:val="105"/>
                <w:sz w:val="24"/>
                <w:szCs w:val="24"/>
                <w:lang w:eastAsia="zh-CN"/>
              </w:rPr>
              <w:t>并与专业实际和行业发展密切结合。</w:t>
            </w:r>
          </w:p>
        </w:tc>
        <w:tc>
          <w:tcPr>
            <w:tcW w:w="1275" w:type="dxa"/>
            <w:vAlign w:val="center"/>
          </w:tcPr>
          <w:p>
            <w:pPr>
              <w:pStyle w:val="31"/>
              <w:spacing w:line="174" w:lineRule="exact"/>
              <w:ind w:left="114" w:right="72"/>
              <w:jc w:val="center"/>
              <w:rPr>
                <w:rFonts w:ascii="仿宋_GB2312" w:hAnsi="仿宋" w:eastAsia="仿宋_GB2312"/>
                <w:sz w:val="24"/>
                <w:szCs w:val="24"/>
                <w:lang w:eastAsia="zh-CN"/>
              </w:rPr>
            </w:pPr>
            <w:r>
              <w:rPr>
                <w:rFonts w:hint="eastAsia" w:ascii="仿宋_GB2312" w:hAnsi="仿宋" w:eastAsia="仿宋_GB2312"/>
                <w:color w:val="605D5E"/>
                <w:w w:val="104"/>
                <w:sz w:val="24"/>
                <w:szCs w:val="24"/>
                <w:lang w:eastAsia="zh-CN"/>
              </w:rPr>
              <w:t>210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630" w:hRule="atLeast"/>
        </w:trPr>
        <w:tc>
          <w:tcPr>
            <w:tcW w:w="1134" w:type="dxa"/>
            <w:vAlign w:val="center"/>
          </w:tcPr>
          <w:p>
            <w:pPr>
              <w:pStyle w:val="31"/>
              <w:ind w:left="21"/>
              <w:jc w:val="center"/>
              <w:rPr>
                <w:rFonts w:ascii="仿宋_GB2312" w:hAnsi="仿宋" w:eastAsia="仿宋_GB2312"/>
                <w:sz w:val="24"/>
                <w:szCs w:val="24"/>
                <w:lang w:eastAsia="zh-CN"/>
              </w:rPr>
            </w:pPr>
            <w:r>
              <w:rPr>
                <w:rFonts w:hint="eastAsia" w:ascii="仿宋_GB2312" w:hAnsi="仿宋" w:eastAsia="仿宋_GB2312"/>
                <w:color w:val="605D5E"/>
                <w:w w:val="101"/>
                <w:sz w:val="24"/>
                <w:szCs w:val="24"/>
                <w:lang w:eastAsia="zh-CN"/>
              </w:rPr>
              <w:t>5</w:t>
            </w:r>
          </w:p>
        </w:tc>
        <w:tc>
          <w:tcPr>
            <w:tcW w:w="1559" w:type="dxa"/>
            <w:vAlign w:val="center"/>
          </w:tcPr>
          <w:p>
            <w:pPr>
              <w:pStyle w:val="31"/>
              <w:spacing w:line="295" w:lineRule="auto"/>
              <w:ind w:left="167" w:right="124"/>
              <w:jc w:val="center"/>
              <w:rPr>
                <w:rFonts w:ascii="仿宋_GB2312" w:hAnsi="仿宋" w:eastAsia="仿宋_GB2312"/>
                <w:sz w:val="24"/>
                <w:szCs w:val="24"/>
              </w:rPr>
            </w:pPr>
            <w:r>
              <w:rPr>
                <w:rFonts w:hint="eastAsia" w:ascii="仿宋_GB2312" w:hAnsi="仿宋" w:eastAsia="仿宋_GB2312"/>
                <w:color w:val="605D5E"/>
                <w:sz w:val="24"/>
                <w:szCs w:val="24"/>
              </w:rPr>
              <w:t>设备电气控制技术</w:t>
            </w:r>
          </w:p>
        </w:tc>
        <w:tc>
          <w:tcPr>
            <w:tcW w:w="4962" w:type="dxa"/>
          </w:tcPr>
          <w:p>
            <w:pPr>
              <w:pStyle w:val="31"/>
              <w:spacing w:before="154" w:line="290" w:lineRule="auto"/>
              <w:ind w:left="73" w:right="-15" w:firstLine="188"/>
              <w:rPr>
                <w:rFonts w:ascii="仿宋_GB2312" w:hAnsi="仿宋" w:eastAsia="仿宋_GB2312"/>
                <w:sz w:val="24"/>
                <w:szCs w:val="24"/>
                <w:lang w:eastAsia="zh-CN"/>
              </w:rPr>
            </w:pPr>
            <w:r>
              <w:rPr>
                <w:rFonts w:hint="eastAsia" w:ascii="仿宋_GB2312" w:hAnsi="仿宋" w:eastAsia="仿宋_GB2312"/>
                <w:color w:val="605D5E"/>
                <w:spacing w:val="-3"/>
                <w:sz w:val="24"/>
                <w:szCs w:val="24"/>
                <w:lang w:eastAsia="zh-CN"/>
              </w:rPr>
              <w:t>掌握设备电气控制的基本知识和技能</w:t>
            </w:r>
            <w:r>
              <w:rPr>
                <w:rFonts w:hint="eastAsia" w:ascii="仿宋_GB2312" w:hAnsi="仿宋" w:eastAsia="仿宋_GB2312"/>
                <w:color w:val="2A2628"/>
                <w:spacing w:val="30"/>
                <w:w w:val="95"/>
                <w:sz w:val="24"/>
                <w:szCs w:val="24"/>
                <w:lang w:eastAsia="zh-CN"/>
              </w:rPr>
              <w:t>，</w:t>
            </w:r>
            <w:r>
              <w:rPr>
                <w:rFonts w:hint="eastAsia" w:ascii="仿宋_GB2312" w:hAnsi="仿宋" w:eastAsia="仿宋_GB2312"/>
                <w:color w:val="605D5E"/>
                <w:spacing w:val="4"/>
                <w:sz w:val="24"/>
                <w:szCs w:val="24"/>
                <w:lang w:eastAsia="zh-CN"/>
              </w:rPr>
              <w:t>能识读、分析推</w:t>
            </w:r>
            <w:r>
              <w:rPr>
                <w:rFonts w:hint="eastAsia" w:ascii="仿宋_GB2312" w:hAnsi="仿宋" w:eastAsia="仿宋_GB2312"/>
                <w:color w:val="605D5E"/>
                <w:spacing w:val="5"/>
                <w:sz w:val="24"/>
                <w:szCs w:val="24"/>
                <w:lang w:eastAsia="zh-CN"/>
              </w:rPr>
              <w:t>本电气控制线路及常用设备的电气控制线路</w:t>
            </w:r>
            <w:r>
              <w:rPr>
                <w:rFonts w:hint="eastAsia" w:ascii="仿宋_GB2312" w:hAnsi="仿宋" w:eastAsia="仿宋_GB2312"/>
                <w:color w:val="3F3B3B"/>
                <w:spacing w:val="22"/>
                <w:w w:val="95"/>
                <w:sz w:val="24"/>
                <w:szCs w:val="24"/>
                <w:lang w:eastAsia="zh-CN"/>
              </w:rPr>
              <w:t>，</w:t>
            </w:r>
            <w:r>
              <w:rPr>
                <w:rFonts w:hint="eastAsia" w:ascii="仿宋_GB2312" w:hAnsi="仿宋" w:eastAsia="仿宋_GB2312"/>
                <w:color w:val="605D5E"/>
                <w:sz w:val="24"/>
                <w:szCs w:val="24"/>
                <w:lang w:eastAsia="zh-CN"/>
              </w:rPr>
              <w:t>会查阅有</w:t>
            </w:r>
            <w:r>
              <w:rPr>
                <w:rFonts w:hint="eastAsia" w:ascii="仿宋_GB2312" w:hAnsi="仿宋" w:eastAsia="仿宋_GB2312"/>
                <w:color w:val="605D5E"/>
                <w:spacing w:val="-2"/>
                <w:sz w:val="24"/>
                <w:szCs w:val="24"/>
                <w:lang w:eastAsia="zh-CN"/>
              </w:rPr>
              <w:t>关技术手册和标准</w:t>
            </w:r>
            <w:r>
              <w:rPr>
                <w:rFonts w:hint="eastAsia" w:ascii="仿宋_GB2312" w:hAnsi="仿宋" w:eastAsia="仿宋_GB2312"/>
                <w:color w:val="2A2628"/>
                <w:spacing w:val="42"/>
                <w:w w:val="95"/>
                <w:sz w:val="24"/>
                <w:szCs w:val="24"/>
                <w:lang w:eastAsia="zh-CN"/>
              </w:rPr>
              <w:t>。</w:t>
            </w:r>
            <w:r>
              <w:rPr>
                <w:rFonts w:hint="eastAsia" w:ascii="仿宋_GB2312" w:hAnsi="仿宋" w:eastAsia="仿宋_GB2312"/>
                <w:color w:val="605D5E"/>
                <w:spacing w:val="-1"/>
                <w:sz w:val="24"/>
                <w:szCs w:val="24"/>
                <w:lang w:eastAsia="zh-CN"/>
              </w:rPr>
              <w:t>能正确安装和调试常用机床的电气</w:t>
            </w:r>
            <w:r>
              <w:rPr>
                <w:rFonts w:hint="eastAsia" w:ascii="仿宋_GB2312" w:hAnsi="仿宋" w:eastAsia="仿宋_GB2312"/>
                <w:color w:val="605D5E"/>
                <w:spacing w:val="-4"/>
                <w:sz w:val="24"/>
                <w:szCs w:val="24"/>
                <w:lang w:eastAsia="zh-CN"/>
              </w:rPr>
              <w:t>控制线路</w:t>
            </w:r>
            <w:r>
              <w:rPr>
                <w:rFonts w:hint="eastAsia" w:ascii="仿宋_GB2312" w:hAnsi="仿宋" w:eastAsia="仿宋_GB2312"/>
                <w:color w:val="605D5E"/>
                <w:sz w:val="24"/>
                <w:szCs w:val="24"/>
                <w:lang w:eastAsia="zh-CN"/>
              </w:rPr>
              <w:t>初步掌握常用机床控制线路的故障分析与维修方法。</w:t>
            </w:r>
          </w:p>
        </w:tc>
        <w:tc>
          <w:tcPr>
            <w:tcW w:w="1275" w:type="dxa"/>
            <w:vAlign w:val="center"/>
          </w:tcPr>
          <w:p>
            <w:pPr>
              <w:pStyle w:val="31"/>
              <w:ind w:left="114" w:right="73"/>
              <w:jc w:val="center"/>
              <w:rPr>
                <w:rFonts w:ascii="仿宋_GB2312" w:hAnsi="仿宋" w:eastAsia="仿宋_GB2312"/>
                <w:sz w:val="24"/>
                <w:szCs w:val="24"/>
                <w:lang w:eastAsia="zh-CN"/>
              </w:rPr>
            </w:pPr>
            <w:r>
              <w:rPr>
                <w:rFonts w:hint="eastAsia" w:ascii="仿宋_GB2312" w:hAnsi="仿宋" w:eastAsia="仿宋_GB2312"/>
                <w:color w:val="605D5E"/>
                <w:sz w:val="24"/>
                <w:szCs w:val="24"/>
                <w:lang w:eastAsia="zh-CN"/>
              </w:rPr>
              <w:t>32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630" w:hRule="atLeast"/>
        </w:trPr>
        <w:tc>
          <w:tcPr>
            <w:tcW w:w="1134" w:type="dxa"/>
            <w:vAlign w:val="center"/>
          </w:tcPr>
          <w:p>
            <w:pPr>
              <w:pStyle w:val="31"/>
              <w:ind w:left="23"/>
              <w:jc w:val="center"/>
              <w:rPr>
                <w:rFonts w:ascii="仿宋_GB2312" w:hAnsi="仿宋" w:eastAsia="仿宋_GB2312"/>
                <w:sz w:val="24"/>
                <w:szCs w:val="24"/>
                <w:lang w:eastAsia="zh-CN"/>
              </w:rPr>
            </w:pPr>
            <w:r>
              <w:rPr>
                <w:rFonts w:hint="eastAsia" w:ascii="仿宋_GB2312" w:hAnsi="仿宋" w:eastAsia="仿宋_GB2312"/>
                <w:color w:val="605D5E"/>
                <w:w w:val="101"/>
                <w:sz w:val="24"/>
                <w:szCs w:val="24"/>
                <w:lang w:eastAsia="zh-CN"/>
              </w:rPr>
              <w:t>6</w:t>
            </w:r>
          </w:p>
        </w:tc>
        <w:tc>
          <w:tcPr>
            <w:tcW w:w="1559" w:type="dxa"/>
            <w:vAlign w:val="center"/>
          </w:tcPr>
          <w:p>
            <w:pPr>
              <w:pStyle w:val="31"/>
              <w:spacing w:before="1"/>
              <w:ind w:left="31"/>
              <w:jc w:val="center"/>
              <w:rPr>
                <w:rFonts w:ascii="仿宋_GB2312" w:hAnsi="仿宋" w:eastAsia="仿宋_GB2312"/>
                <w:sz w:val="24"/>
                <w:szCs w:val="24"/>
              </w:rPr>
            </w:pPr>
            <w:r>
              <w:rPr>
                <w:rFonts w:hint="eastAsia" w:ascii="仿宋_GB2312" w:hAnsi="仿宋" w:eastAsia="仿宋_GB2312"/>
                <w:color w:val="605D5E"/>
                <w:sz w:val="24"/>
                <w:szCs w:val="24"/>
                <w:lang w:eastAsia="zh-CN"/>
              </w:rPr>
              <w:t>气动与液压</w:t>
            </w:r>
            <w:r>
              <w:rPr>
                <w:rFonts w:hint="eastAsia" w:ascii="仿宋_GB2312" w:hAnsi="仿宋" w:eastAsia="仿宋_GB2312"/>
                <w:color w:val="605D5E"/>
                <w:sz w:val="24"/>
                <w:szCs w:val="24"/>
              </w:rPr>
              <w:t>传动</w:t>
            </w:r>
          </w:p>
        </w:tc>
        <w:tc>
          <w:tcPr>
            <w:tcW w:w="4962" w:type="dxa"/>
          </w:tcPr>
          <w:p>
            <w:pPr>
              <w:pStyle w:val="31"/>
              <w:spacing w:before="157" w:line="290" w:lineRule="auto"/>
              <w:ind w:left="73" w:right="-29" w:firstLine="188"/>
              <w:rPr>
                <w:rFonts w:ascii="仿宋_GB2312" w:hAnsi="仿宋" w:eastAsia="仿宋_GB2312"/>
                <w:sz w:val="24"/>
                <w:szCs w:val="24"/>
                <w:lang w:eastAsia="zh-CN"/>
              </w:rPr>
            </w:pPr>
            <w:r>
              <w:rPr>
                <w:rFonts w:hint="eastAsia" w:ascii="仿宋_GB2312" w:hAnsi="仿宋" w:eastAsia="仿宋_GB2312"/>
                <w:color w:val="605D5E"/>
                <w:sz w:val="24"/>
                <w:szCs w:val="24"/>
                <w:lang w:eastAsia="zh-CN"/>
              </w:rPr>
              <w:t>掌握液压与气压传动的基本理</w:t>
            </w:r>
            <w:r>
              <w:rPr>
                <w:rFonts w:hint="eastAsia" w:ascii="仿宋_GB2312" w:hAnsi="仿宋" w:eastAsia="仿宋_GB2312"/>
                <w:color w:val="605D5E"/>
                <w:spacing w:val="-154"/>
                <w:sz w:val="24"/>
                <w:szCs w:val="24"/>
                <w:lang w:eastAsia="zh-CN"/>
              </w:rPr>
              <w:t>论</w:t>
            </w:r>
            <w:r>
              <w:rPr>
                <w:rFonts w:hint="eastAsia" w:ascii="仿宋_GB2312" w:hAnsi="仿宋" w:eastAsia="仿宋_GB2312"/>
                <w:color w:val="3F3B3B"/>
                <w:spacing w:val="3"/>
                <w:w w:val="85"/>
                <w:sz w:val="24"/>
                <w:szCs w:val="24"/>
                <w:lang w:eastAsia="zh-CN"/>
              </w:rPr>
              <w:t>，，</w:t>
            </w:r>
            <w:r>
              <w:rPr>
                <w:rFonts w:hint="eastAsia" w:ascii="仿宋_GB2312" w:hAnsi="仿宋" w:eastAsia="仿宋_GB2312"/>
                <w:color w:val="605D5E"/>
                <w:sz w:val="24"/>
                <w:szCs w:val="24"/>
                <w:lang w:eastAsia="zh-CN"/>
              </w:rPr>
              <w:t>能正确选用液压和气</w:t>
            </w:r>
            <w:r>
              <w:rPr>
                <w:rFonts w:hint="eastAsia" w:ascii="仿宋_GB2312" w:hAnsi="仿宋" w:eastAsia="仿宋_GB2312"/>
                <w:color w:val="605D5E"/>
                <w:spacing w:val="1"/>
                <w:sz w:val="24"/>
                <w:szCs w:val="24"/>
                <w:lang w:eastAsia="zh-CN"/>
              </w:rPr>
              <w:t>压元件</w:t>
            </w:r>
            <w:r>
              <w:rPr>
                <w:rFonts w:hint="eastAsia" w:ascii="仿宋_GB2312" w:hAnsi="仿宋" w:eastAsia="仿宋_GB2312"/>
                <w:color w:val="3F3B3B"/>
                <w:spacing w:val="-11"/>
                <w:w w:val="85"/>
                <w:sz w:val="24"/>
                <w:szCs w:val="24"/>
                <w:lang w:eastAsia="zh-CN"/>
              </w:rPr>
              <w:t xml:space="preserve">， </w:t>
            </w:r>
            <w:r>
              <w:rPr>
                <w:rFonts w:hint="eastAsia" w:ascii="仿宋_GB2312" w:hAnsi="仿宋" w:eastAsia="仿宋_GB2312"/>
                <w:color w:val="605D5E"/>
                <w:spacing w:val="-2"/>
                <w:sz w:val="24"/>
                <w:szCs w:val="24"/>
                <w:lang w:eastAsia="zh-CN"/>
              </w:rPr>
              <w:t>能读懂液压与气压传动系统图</w:t>
            </w:r>
            <w:r>
              <w:rPr>
                <w:rFonts w:hint="eastAsia" w:ascii="仿宋_GB2312" w:hAnsi="仿宋" w:eastAsia="仿宋_GB2312"/>
                <w:color w:val="3F3B3B"/>
                <w:spacing w:val="-5"/>
                <w:w w:val="85"/>
                <w:sz w:val="24"/>
                <w:szCs w:val="24"/>
                <w:lang w:eastAsia="zh-CN"/>
              </w:rPr>
              <w:t>，</w:t>
            </w:r>
            <w:r>
              <w:rPr>
                <w:rFonts w:hint="eastAsia" w:ascii="仿宋_GB2312" w:hAnsi="仿宋" w:eastAsia="仿宋_GB2312"/>
                <w:color w:val="605D5E"/>
                <w:sz w:val="24"/>
                <w:szCs w:val="24"/>
                <w:lang w:eastAsia="zh-CN"/>
              </w:rPr>
              <w:t>会选用正确的工</w:t>
            </w:r>
            <w:r>
              <w:rPr>
                <w:rFonts w:hint="eastAsia" w:ascii="仿宋_GB2312" w:hAnsi="仿宋" w:eastAsia="仿宋_GB2312"/>
                <w:color w:val="605D5E"/>
                <w:spacing w:val="7"/>
                <w:sz w:val="24"/>
                <w:szCs w:val="24"/>
                <w:lang w:eastAsia="zh-CN"/>
              </w:rPr>
              <w:t>具</w:t>
            </w:r>
            <w:r>
              <w:rPr>
                <w:rFonts w:hint="eastAsia" w:ascii="仿宋_GB2312" w:hAnsi="仿宋" w:eastAsia="仿宋_GB2312"/>
                <w:color w:val="605D5E"/>
                <w:spacing w:val="29"/>
                <w:w w:val="85"/>
                <w:sz w:val="24"/>
                <w:szCs w:val="24"/>
                <w:lang w:eastAsia="zh-CN"/>
              </w:rPr>
              <w:t>、</w:t>
            </w:r>
            <w:r>
              <w:rPr>
                <w:rFonts w:hint="eastAsia" w:ascii="仿宋_GB2312" w:hAnsi="仿宋" w:eastAsia="仿宋_GB2312"/>
                <w:color w:val="605D5E"/>
                <w:sz w:val="24"/>
                <w:szCs w:val="24"/>
                <w:lang w:eastAsia="zh-CN"/>
              </w:rPr>
              <w:t>量具</w:t>
            </w:r>
            <w:r>
              <w:rPr>
                <w:rFonts w:hint="eastAsia" w:ascii="仿宋_GB2312" w:hAnsi="仿宋" w:eastAsia="仿宋_GB2312"/>
                <w:color w:val="3F3B3B"/>
                <w:spacing w:val="9"/>
                <w:w w:val="85"/>
                <w:sz w:val="24"/>
                <w:szCs w:val="24"/>
                <w:lang w:eastAsia="zh-CN"/>
              </w:rPr>
              <w:t xml:space="preserve">， </w:t>
            </w:r>
            <w:r>
              <w:rPr>
                <w:rFonts w:hint="eastAsia" w:ascii="仿宋_GB2312" w:hAnsi="仿宋" w:eastAsia="仿宋_GB2312"/>
                <w:color w:val="605D5E"/>
                <w:sz w:val="24"/>
                <w:szCs w:val="24"/>
                <w:lang w:eastAsia="zh-CN"/>
              </w:rPr>
              <w:t>会查阅有关技术手册和标准</w:t>
            </w:r>
            <w:r>
              <w:rPr>
                <w:rFonts w:hint="eastAsia" w:ascii="仿宋_GB2312" w:hAnsi="仿宋" w:eastAsia="仿宋_GB2312"/>
                <w:color w:val="3F3B3B"/>
                <w:spacing w:val="2"/>
                <w:w w:val="85"/>
                <w:sz w:val="24"/>
                <w:szCs w:val="24"/>
                <w:lang w:eastAsia="zh-CN"/>
              </w:rPr>
              <w:t>，</w:t>
            </w:r>
            <w:r>
              <w:rPr>
                <w:rFonts w:hint="eastAsia" w:ascii="仿宋_GB2312" w:hAnsi="仿宋" w:eastAsia="仿宋_GB2312"/>
                <w:color w:val="605D5E"/>
                <w:spacing w:val="-3"/>
                <w:sz w:val="24"/>
                <w:szCs w:val="24"/>
                <w:lang w:eastAsia="zh-CN"/>
              </w:rPr>
              <w:t>能按图完成液压</w:t>
            </w:r>
            <w:r>
              <w:rPr>
                <w:rFonts w:hint="eastAsia" w:ascii="仿宋_GB2312" w:hAnsi="仿宋" w:eastAsia="仿宋_GB2312"/>
                <w:color w:val="605D5E"/>
                <w:sz w:val="24"/>
                <w:szCs w:val="24"/>
                <w:lang w:eastAsia="zh-CN"/>
              </w:rPr>
              <w:t>与气压传动系统的安装和调</w:t>
            </w:r>
            <w:r>
              <w:rPr>
                <w:rFonts w:hint="eastAsia" w:ascii="仿宋_GB2312" w:hAnsi="仿宋" w:eastAsia="仿宋_GB2312"/>
                <w:color w:val="605D5E"/>
                <w:spacing w:val="-120"/>
                <w:sz w:val="24"/>
                <w:szCs w:val="24"/>
                <w:lang w:eastAsia="zh-CN"/>
              </w:rPr>
              <w:t>试</w:t>
            </w:r>
            <w:r>
              <w:rPr>
                <w:rFonts w:hint="eastAsia" w:ascii="仿宋_GB2312" w:hAnsi="仿宋" w:eastAsia="仿宋_GB2312"/>
                <w:color w:val="2A2628"/>
                <w:spacing w:val="22"/>
                <w:w w:val="85"/>
                <w:sz w:val="24"/>
                <w:szCs w:val="24"/>
                <w:lang w:eastAsia="zh-CN"/>
              </w:rPr>
              <w:t>，</w:t>
            </w:r>
            <w:r>
              <w:rPr>
                <w:rFonts w:hint="eastAsia" w:ascii="仿宋_GB2312" w:hAnsi="仿宋" w:eastAsia="仿宋_GB2312"/>
                <w:color w:val="605D5E"/>
                <w:sz w:val="24"/>
                <w:szCs w:val="24"/>
                <w:lang w:eastAsia="zh-CN"/>
              </w:rPr>
              <w:t>初步具备液压与气压传动系统简单故障排除的能力。</w:t>
            </w:r>
          </w:p>
        </w:tc>
        <w:tc>
          <w:tcPr>
            <w:tcW w:w="1275" w:type="dxa"/>
            <w:vAlign w:val="center"/>
          </w:tcPr>
          <w:p>
            <w:pPr>
              <w:pStyle w:val="31"/>
              <w:ind w:left="114" w:right="75"/>
              <w:jc w:val="center"/>
              <w:rPr>
                <w:rFonts w:ascii="仿宋_GB2312" w:hAnsi="仿宋" w:eastAsia="仿宋_GB2312"/>
                <w:sz w:val="24"/>
                <w:szCs w:val="24"/>
                <w:lang w:eastAsia="zh-CN"/>
              </w:rPr>
            </w:pPr>
            <w:r>
              <w:rPr>
                <w:rFonts w:hint="eastAsia" w:ascii="仿宋_GB2312" w:hAnsi="仿宋" w:eastAsia="仿宋_GB2312"/>
                <w:color w:val="605D5E"/>
                <w:sz w:val="24"/>
                <w:szCs w:val="24"/>
                <w:lang w:eastAsia="zh-CN"/>
              </w:rPr>
              <w:t>32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070" w:hRule="atLeast"/>
        </w:trPr>
        <w:tc>
          <w:tcPr>
            <w:tcW w:w="1134" w:type="dxa"/>
            <w:vAlign w:val="center"/>
          </w:tcPr>
          <w:p>
            <w:pPr>
              <w:pStyle w:val="31"/>
              <w:ind w:left="23"/>
              <w:jc w:val="center"/>
              <w:rPr>
                <w:rFonts w:ascii="仿宋_GB2312" w:hAnsi="仿宋" w:eastAsia="仿宋_GB2312"/>
                <w:sz w:val="24"/>
                <w:szCs w:val="24"/>
                <w:lang w:eastAsia="zh-CN"/>
              </w:rPr>
            </w:pPr>
            <w:r>
              <w:rPr>
                <w:rFonts w:hint="eastAsia" w:ascii="仿宋_GB2312" w:hAnsi="仿宋" w:eastAsia="仿宋_GB2312"/>
                <w:color w:val="605D5E"/>
                <w:w w:val="110"/>
                <w:sz w:val="24"/>
                <w:szCs w:val="24"/>
                <w:lang w:eastAsia="zh-CN"/>
              </w:rPr>
              <w:t>7</w:t>
            </w:r>
          </w:p>
        </w:tc>
        <w:tc>
          <w:tcPr>
            <w:tcW w:w="1559" w:type="dxa"/>
            <w:vAlign w:val="center"/>
          </w:tcPr>
          <w:p>
            <w:pPr>
              <w:pStyle w:val="31"/>
              <w:ind w:left="78"/>
              <w:jc w:val="center"/>
              <w:rPr>
                <w:rFonts w:ascii="仿宋_GB2312" w:hAnsi="仿宋" w:eastAsia="仿宋_GB2312"/>
                <w:sz w:val="24"/>
                <w:szCs w:val="24"/>
              </w:rPr>
            </w:pPr>
            <w:r>
              <w:rPr>
                <w:rFonts w:hint="eastAsia" w:ascii="仿宋_GB2312" w:hAnsi="仿宋" w:eastAsia="仿宋_GB2312"/>
                <w:color w:val="605D5E"/>
                <w:w w:val="105"/>
                <w:sz w:val="24"/>
                <w:szCs w:val="24"/>
              </w:rPr>
              <w:t>传感器应用技术</w:t>
            </w:r>
          </w:p>
        </w:tc>
        <w:tc>
          <w:tcPr>
            <w:tcW w:w="4962" w:type="dxa"/>
          </w:tcPr>
          <w:p>
            <w:pPr>
              <w:pStyle w:val="31"/>
              <w:spacing w:before="155" w:line="292" w:lineRule="auto"/>
              <w:ind w:left="73" w:right="56" w:firstLine="188"/>
              <w:jc w:val="both"/>
              <w:rPr>
                <w:rFonts w:ascii="仿宋_GB2312" w:hAnsi="仿宋" w:eastAsia="仿宋_GB2312"/>
                <w:sz w:val="24"/>
                <w:szCs w:val="24"/>
                <w:lang w:eastAsia="zh-CN"/>
              </w:rPr>
            </w:pPr>
            <w:r>
              <w:rPr>
                <w:rFonts w:hint="eastAsia" w:ascii="仿宋_GB2312" w:hAnsi="仿宋" w:eastAsia="仿宋_GB2312"/>
                <w:color w:val="797777"/>
                <w:sz w:val="24"/>
                <w:szCs w:val="24"/>
                <w:lang w:eastAsia="zh-CN"/>
              </w:rPr>
              <w:t>掌</w:t>
            </w:r>
            <w:r>
              <w:rPr>
                <w:rFonts w:hint="eastAsia" w:ascii="仿宋_GB2312" w:hAnsi="仿宋" w:eastAsia="仿宋_GB2312"/>
                <w:color w:val="605D5E"/>
                <w:sz w:val="24"/>
                <w:szCs w:val="24"/>
                <w:lang w:eastAsia="zh-CN"/>
              </w:rPr>
              <w:t>握传感器检测的基础知识</w:t>
            </w:r>
            <w:r>
              <w:rPr>
                <w:rFonts w:hint="eastAsia" w:ascii="仿宋_GB2312" w:hAnsi="仿宋" w:eastAsia="仿宋_GB2312"/>
                <w:color w:val="3F3B3B"/>
                <w:w w:val="85"/>
                <w:sz w:val="24"/>
                <w:szCs w:val="24"/>
                <w:lang w:eastAsia="zh-CN"/>
              </w:rPr>
              <w:t>，</w:t>
            </w:r>
            <w:r>
              <w:rPr>
                <w:rFonts w:hint="eastAsia" w:ascii="仿宋_GB2312" w:hAnsi="仿宋" w:eastAsia="仿宋_GB2312"/>
                <w:color w:val="605D5E"/>
                <w:sz w:val="24"/>
                <w:szCs w:val="24"/>
                <w:lang w:eastAsia="zh-CN"/>
              </w:rPr>
              <w:t>会查阅有关技术手册和标准</w:t>
            </w:r>
            <w:r>
              <w:rPr>
                <w:rFonts w:hint="eastAsia" w:ascii="仿宋_GB2312" w:hAnsi="仿宋" w:eastAsia="仿宋_GB2312"/>
                <w:color w:val="2A2628"/>
                <w:w w:val="85"/>
                <w:sz w:val="24"/>
                <w:szCs w:val="24"/>
                <w:lang w:eastAsia="zh-CN"/>
              </w:rPr>
              <w:t>，</w:t>
            </w:r>
            <w:r>
              <w:rPr>
                <w:rFonts w:hint="eastAsia" w:ascii="仿宋_GB2312" w:hAnsi="仿宋" w:eastAsia="仿宋_GB2312"/>
                <w:color w:val="605D5E"/>
                <w:sz w:val="24"/>
                <w:szCs w:val="24"/>
                <w:lang w:eastAsia="zh-CN"/>
              </w:rPr>
              <w:t>会正确选用传感器</w:t>
            </w:r>
            <w:r>
              <w:rPr>
                <w:rFonts w:hint="eastAsia" w:ascii="仿宋_GB2312" w:hAnsi="仿宋" w:eastAsia="仿宋_GB2312"/>
                <w:color w:val="3F3B3B"/>
                <w:w w:val="85"/>
                <w:sz w:val="24"/>
                <w:szCs w:val="24"/>
                <w:lang w:eastAsia="zh-CN"/>
              </w:rPr>
              <w:t>，</w:t>
            </w:r>
            <w:r>
              <w:rPr>
                <w:rFonts w:hint="eastAsia" w:ascii="仿宋_GB2312" w:hAnsi="仿宋" w:eastAsia="仿宋_GB2312"/>
                <w:color w:val="605D5E"/>
                <w:sz w:val="24"/>
                <w:szCs w:val="24"/>
                <w:lang w:eastAsia="zh-CN"/>
              </w:rPr>
              <w:t>能正确安装和调试常用传感器.</w:t>
            </w:r>
          </w:p>
        </w:tc>
        <w:tc>
          <w:tcPr>
            <w:tcW w:w="1275" w:type="dxa"/>
            <w:vAlign w:val="center"/>
          </w:tcPr>
          <w:p>
            <w:pPr>
              <w:pStyle w:val="31"/>
              <w:ind w:left="114" w:right="75"/>
              <w:jc w:val="center"/>
              <w:rPr>
                <w:rFonts w:ascii="仿宋_GB2312" w:hAnsi="仿宋" w:eastAsia="仿宋_GB2312"/>
                <w:sz w:val="24"/>
                <w:szCs w:val="24"/>
                <w:lang w:eastAsia="zh-CN"/>
              </w:rPr>
            </w:pPr>
            <w:r>
              <w:rPr>
                <w:rFonts w:hint="eastAsia" w:ascii="仿宋_GB2312" w:hAnsi="仿宋" w:eastAsia="仿宋_GB2312"/>
                <w:color w:val="605D5E"/>
                <w:sz w:val="24"/>
                <w:szCs w:val="24"/>
                <w:lang w:eastAsia="zh-CN"/>
              </w:rPr>
              <w:t>64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8" w:hRule="atLeast"/>
        </w:trPr>
        <w:tc>
          <w:tcPr>
            <w:tcW w:w="1134" w:type="dxa"/>
            <w:vAlign w:val="center"/>
          </w:tcPr>
          <w:p>
            <w:pPr>
              <w:pStyle w:val="31"/>
              <w:spacing w:before="1"/>
              <w:ind w:left="22"/>
              <w:jc w:val="center"/>
              <w:rPr>
                <w:rFonts w:ascii="仿宋_GB2312" w:hAnsi="仿宋" w:eastAsia="仿宋_GB2312"/>
                <w:sz w:val="24"/>
                <w:szCs w:val="24"/>
                <w:lang w:eastAsia="zh-CN"/>
              </w:rPr>
            </w:pPr>
            <w:r>
              <w:rPr>
                <w:rFonts w:hint="eastAsia" w:ascii="仿宋_GB2312" w:hAnsi="仿宋" w:eastAsia="仿宋_GB2312"/>
                <w:color w:val="605D5E"/>
                <w:w w:val="101"/>
                <w:sz w:val="24"/>
                <w:szCs w:val="24"/>
                <w:lang w:eastAsia="zh-CN"/>
              </w:rPr>
              <w:t>8</w:t>
            </w:r>
          </w:p>
        </w:tc>
        <w:tc>
          <w:tcPr>
            <w:tcW w:w="1559" w:type="dxa"/>
            <w:vAlign w:val="center"/>
          </w:tcPr>
          <w:p>
            <w:pPr>
              <w:pStyle w:val="31"/>
              <w:spacing w:before="1" w:line="290" w:lineRule="auto"/>
              <w:ind w:left="164" w:right="87"/>
              <w:rPr>
                <w:rFonts w:ascii="仿宋_GB2312" w:hAnsi="仿宋" w:eastAsia="仿宋_GB2312"/>
                <w:color w:val="4D4B4B"/>
                <w:w w:val="105"/>
                <w:sz w:val="24"/>
                <w:szCs w:val="24"/>
                <w:lang w:eastAsia="zh-CN"/>
              </w:rPr>
            </w:pPr>
            <w:r>
              <w:rPr>
                <w:rFonts w:hint="eastAsia" w:ascii="仿宋_GB2312" w:hAnsi="仿宋" w:eastAsia="仿宋_GB2312"/>
                <w:color w:val="4D4B4B"/>
                <w:w w:val="105"/>
                <w:sz w:val="24"/>
                <w:szCs w:val="24"/>
                <w:lang w:eastAsia="zh-CN"/>
              </w:rPr>
              <w:t>PLC 与变频器</w:t>
            </w:r>
            <w:r>
              <w:rPr>
                <w:rFonts w:hint="eastAsia" w:ascii="仿宋_GB2312" w:hAnsi="仿宋" w:eastAsia="仿宋_GB2312"/>
                <w:color w:val="605D5E"/>
                <w:w w:val="105"/>
                <w:sz w:val="24"/>
                <w:szCs w:val="24"/>
                <w:lang w:eastAsia="zh-CN"/>
              </w:rPr>
              <w:t>应用技术</w:t>
            </w:r>
          </w:p>
        </w:tc>
        <w:tc>
          <w:tcPr>
            <w:tcW w:w="4962" w:type="dxa"/>
          </w:tcPr>
          <w:p>
            <w:pPr>
              <w:pStyle w:val="31"/>
              <w:spacing w:before="157" w:line="292" w:lineRule="auto"/>
              <w:ind w:left="74" w:right="-29" w:firstLine="187"/>
              <w:jc w:val="both"/>
              <w:rPr>
                <w:rFonts w:ascii="仿宋_GB2312" w:hAnsi="仿宋" w:eastAsia="仿宋_GB2312"/>
                <w:sz w:val="24"/>
                <w:szCs w:val="24"/>
                <w:lang w:eastAsia="zh-CN"/>
              </w:rPr>
            </w:pPr>
            <w:r>
              <w:rPr>
                <w:rFonts w:hint="eastAsia" w:ascii="仿宋_GB2312" w:hAnsi="仿宋" w:eastAsia="仿宋_GB2312"/>
                <w:color w:val="797777"/>
                <w:spacing w:val="-3"/>
                <w:w w:val="105"/>
                <w:sz w:val="24"/>
                <w:szCs w:val="24"/>
                <w:lang w:eastAsia="zh-CN"/>
              </w:rPr>
              <w:t>掌</w:t>
            </w:r>
            <w:r>
              <w:rPr>
                <w:rFonts w:hint="eastAsia" w:ascii="仿宋_GB2312" w:hAnsi="仿宋" w:eastAsia="仿宋_GB2312"/>
                <w:color w:val="605D5E"/>
                <w:spacing w:val="-27"/>
                <w:w w:val="105"/>
                <w:sz w:val="24"/>
                <w:szCs w:val="24"/>
                <w:lang w:eastAsia="zh-CN"/>
              </w:rPr>
              <w:t xml:space="preserve">握 </w:t>
            </w:r>
            <w:r>
              <w:rPr>
                <w:rFonts w:hint="eastAsia" w:ascii="仿宋_GB2312" w:hAnsi="仿宋" w:eastAsia="仿宋_GB2312"/>
                <w:color w:val="3F3B3B"/>
                <w:spacing w:val="3"/>
                <w:w w:val="105"/>
                <w:sz w:val="24"/>
                <w:szCs w:val="24"/>
                <w:lang w:eastAsia="zh-CN"/>
              </w:rPr>
              <w:t>P</w:t>
            </w:r>
            <w:r>
              <w:rPr>
                <w:rFonts w:hint="eastAsia" w:ascii="仿宋_GB2312" w:hAnsi="仿宋" w:eastAsia="仿宋_GB2312"/>
                <w:color w:val="605D5E"/>
                <w:spacing w:val="3"/>
                <w:w w:val="105"/>
                <w:sz w:val="24"/>
                <w:szCs w:val="24"/>
                <w:lang w:eastAsia="zh-CN"/>
              </w:rPr>
              <w:t>LC</w:t>
            </w:r>
            <w:r>
              <w:rPr>
                <w:rFonts w:hint="eastAsia" w:ascii="仿宋_GB2312" w:hAnsi="仿宋" w:eastAsia="仿宋_GB2312"/>
                <w:color w:val="605D5E"/>
                <w:spacing w:val="-9"/>
                <w:w w:val="105"/>
                <w:sz w:val="24"/>
                <w:szCs w:val="24"/>
                <w:lang w:eastAsia="zh-CN"/>
              </w:rPr>
              <w:t xml:space="preserve"> </w:t>
            </w:r>
            <w:r>
              <w:rPr>
                <w:rFonts w:hint="eastAsia" w:ascii="仿宋_GB2312" w:hAnsi="仿宋" w:eastAsia="仿宋_GB2312"/>
                <w:color w:val="605D5E"/>
                <w:spacing w:val="-4"/>
                <w:w w:val="105"/>
                <w:sz w:val="24"/>
                <w:szCs w:val="24"/>
                <w:lang w:eastAsia="zh-CN"/>
              </w:rPr>
              <w:t>与变频器的基本知识</w:t>
            </w:r>
            <w:r>
              <w:rPr>
                <w:rFonts w:hint="eastAsia" w:ascii="仿宋_GB2312" w:hAnsi="仿宋" w:eastAsia="仿宋_GB2312"/>
                <w:color w:val="605D5E"/>
                <w:spacing w:val="-21"/>
                <w:sz w:val="24"/>
                <w:szCs w:val="24"/>
                <w:lang w:eastAsia="zh-CN"/>
              </w:rPr>
              <w:t xml:space="preserve">， </w:t>
            </w:r>
            <w:r>
              <w:rPr>
                <w:rFonts w:hint="eastAsia" w:ascii="仿宋_GB2312" w:hAnsi="仿宋" w:eastAsia="仿宋_GB2312"/>
                <w:color w:val="605D5E"/>
                <w:w w:val="105"/>
                <w:sz w:val="24"/>
                <w:szCs w:val="24"/>
                <w:lang w:eastAsia="zh-CN"/>
              </w:rPr>
              <w:t>会</w:t>
            </w:r>
            <w:r>
              <w:rPr>
                <w:rFonts w:hint="eastAsia" w:ascii="仿宋_GB2312" w:hAnsi="仿宋" w:eastAsia="仿宋_GB2312"/>
                <w:color w:val="797777"/>
                <w:spacing w:val="-6"/>
                <w:w w:val="105"/>
                <w:sz w:val="24"/>
                <w:szCs w:val="24"/>
                <w:lang w:eastAsia="zh-CN"/>
              </w:rPr>
              <w:t>查</w:t>
            </w:r>
            <w:r>
              <w:rPr>
                <w:rFonts w:hint="eastAsia" w:ascii="仿宋_GB2312" w:hAnsi="仿宋" w:eastAsia="仿宋_GB2312"/>
                <w:color w:val="605D5E"/>
                <w:w w:val="105"/>
                <w:sz w:val="24"/>
                <w:szCs w:val="24"/>
                <w:lang w:eastAsia="zh-CN"/>
              </w:rPr>
              <w:t>阅有关技木手册和标准</w:t>
            </w:r>
            <w:r>
              <w:rPr>
                <w:rFonts w:hint="eastAsia" w:ascii="仿宋_GB2312" w:hAnsi="仿宋" w:eastAsia="仿宋_GB2312"/>
                <w:color w:val="3F3B3B"/>
                <w:spacing w:val="-28"/>
                <w:sz w:val="24"/>
                <w:szCs w:val="24"/>
                <w:lang w:eastAsia="zh-CN"/>
              </w:rPr>
              <w:t xml:space="preserve">， </w:t>
            </w:r>
            <w:r>
              <w:rPr>
                <w:rFonts w:hint="eastAsia" w:ascii="仿宋_GB2312" w:hAnsi="仿宋" w:eastAsia="仿宋_GB2312"/>
                <w:color w:val="605D5E"/>
                <w:spacing w:val="-9"/>
                <w:w w:val="105"/>
                <w:sz w:val="24"/>
                <w:szCs w:val="24"/>
                <w:lang w:eastAsia="zh-CN"/>
              </w:rPr>
              <w:t xml:space="preserve">会正确选用常用 </w:t>
            </w:r>
            <w:r>
              <w:rPr>
                <w:rFonts w:hint="eastAsia" w:ascii="仿宋_GB2312" w:hAnsi="仿宋" w:eastAsia="仿宋_GB2312"/>
                <w:color w:val="605D5E"/>
                <w:w w:val="105"/>
                <w:sz w:val="24"/>
                <w:szCs w:val="24"/>
                <w:lang w:eastAsia="zh-CN"/>
              </w:rPr>
              <w:t>PLC</w:t>
            </w:r>
            <w:r>
              <w:rPr>
                <w:rFonts w:hint="eastAsia" w:ascii="仿宋_GB2312" w:hAnsi="仿宋" w:eastAsia="仿宋_GB2312"/>
                <w:color w:val="605D5E"/>
                <w:spacing w:val="-32"/>
                <w:w w:val="105"/>
                <w:sz w:val="24"/>
                <w:szCs w:val="24"/>
                <w:lang w:eastAsia="zh-CN"/>
              </w:rPr>
              <w:t xml:space="preserve"> </w:t>
            </w:r>
            <w:r>
              <w:rPr>
                <w:rFonts w:hint="eastAsia" w:ascii="仿宋_GB2312" w:hAnsi="仿宋" w:eastAsia="仿宋_GB2312"/>
                <w:color w:val="605D5E"/>
                <w:w w:val="105"/>
                <w:sz w:val="24"/>
                <w:szCs w:val="24"/>
                <w:lang w:eastAsia="zh-CN"/>
              </w:rPr>
              <w:t>和通用变频器</w:t>
            </w:r>
            <w:r>
              <w:rPr>
                <w:rFonts w:hint="eastAsia" w:ascii="仿宋_GB2312" w:hAnsi="仿宋" w:eastAsia="仿宋_GB2312"/>
                <w:color w:val="3F3B3B"/>
                <w:spacing w:val="-28"/>
                <w:sz w:val="24"/>
                <w:szCs w:val="24"/>
                <w:lang w:eastAsia="zh-CN"/>
              </w:rPr>
              <w:t xml:space="preserve">， </w:t>
            </w:r>
            <w:r>
              <w:rPr>
                <w:rFonts w:hint="eastAsia" w:ascii="仿宋_GB2312" w:hAnsi="仿宋" w:eastAsia="仿宋_GB2312"/>
                <w:color w:val="605D5E"/>
                <w:w w:val="105"/>
                <w:sz w:val="24"/>
                <w:szCs w:val="24"/>
                <w:lang w:eastAsia="zh-CN"/>
              </w:rPr>
              <w:t>会编制简</w:t>
            </w:r>
            <w:r>
              <w:rPr>
                <w:rFonts w:hint="eastAsia" w:ascii="仿宋_GB2312" w:hAnsi="仿宋" w:eastAsia="仿宋_GB2312"/>
                <w:color w:val="605D5E"/>
                <w:spacing w:val="-21"/>
                <w:w w:val="105"/>
                <w:sz w:val="24"/>
                <w:szCs w:val="24"/>
                <w:lang w:eastAsia="zh-CN"/>
              </w:rPr>
              <w:t xml:space="preserve">单的 </w:t>
            </w:r>
            <w:r>
              <w:rPr>
                <w:rFonts w:hint="eastAsia" w:ascii="仿宋_GB2312" w:hAnsi="仿宋" w:eastAsia="仿宋_GB2312"/>
                <w:color w:val="605D5E"/>
                <w:spacing w:val="3"/>
                <w:w w:val="105"/>
                <w:sz w:val="24"/>
                <w:szCs w:val="24"/>
                <w:lang w:eastAsia="zh-CN"/>
              </w:rPr>
              <w:t>P</w:t>
            </w:r>
            <w:r>
              <w:rPr>
                <w:rFonts w:hint="eastAsia" w:ascii="仿宋_GB2312" w:hAnsi="仿宋" w:eastAsia="仿宋_GB2312"/>
                <w:color w:val="3F3B3B"/>
                <w:spacing w:val="3"/>
                <w:w w:val="105"/>
                <w:sz w:val="24"/>
                <w:szCs w:val="24"/>
                <w:lang w:eastAsia="zh-CN"/>
              </w:rPr>
              <w:t>L</w:t>
            </w:r>
            <w:r>
              <w:rPr>
                <w:rFonts w:hint="eastAsia" w:ascii="仿宋_GB2312" w:hAnsi="仿宋" w:eastAsia="仿宋_GB2312"/>
                <w:color w:val="605D5E"/>
                <w:spacing w:val="3"/>
                <w:w w:val="105"/>
                <w:sz w:val="24"/>
                <w:szCs w:val="24"/>
                <w:lang w:eastAsia="zh-CN"/>
              </w:rPr>
              <w:t>C</w:t>
            </w:r>
            <w:r>
              <w:rPr>
                <w:rFonts w:hint="eastAsia" w:ascii="仿宋_GB2312" w:hAnsi="仿宋" w:eastAsia="仿宋_GB2312"/>
                <w:color w:val="605D5E"/>
                <w:spacing w:val="-14"/>
                <w:w w:val="105"/>
                <w:sz w:val="24"/>
                <w:szCs w:val="24"/>
                <w:lang w:eastAsia="zh-CN"/>
              </w:rPr>
              <w:t xml:space="preserve"> </w:t>
            </w:r>
            <w:r>
              <w:rPr>
                <w:rFonts w:hint="eastAsia" w:ascii="仿宋_GB2312" w:hAnsi="仿宋" w:eastAsia="仿宋_GB2312"/>
                <w:color w:val="605D5E"/>
                <w:spacing w:val="2"/>
                <w:w w:val="105"/>
                <w:sz w:val="24"/>
                <w:szCs w:val="24"/>
                <w:lang w:eastAsia="zh-CN"/>
              </w:rPr>
              <w:t>控制程序</w:t>
            </w:r>
            <w:r>
              <w:rPr>
                <w:rFonts w:hint="eastAsia" w:ascii="仿宋_GB2312" w:hAnsi="仿宋" w:eastAsia="仿宋_GB2312"/>
                <w:color w:val="2A2628"/>
                <w:spacing w:val="-27"/>
                <w:sz w:val="24"/>
                <w:szCs w:val="24"/>
                <w:lang w:eastAsia="zh-CN"/>
              </w:rPr>
              <w:t>，</w:t>
            </w:r>
            <w:r>
              <w:rPr>
                <w:rFonts w:hint="eastAsia" w:ascii="仿宋_GB2312" w:hAnsi="仿宋" w:eastAsia="仿宋_GB2312"/>
                <w:color w:val="605D5E"/>
                <w:spacing w:val="6"/>
                <w:w w:val="105"/>
                <w:sz w:val="24"/>
                <w:szCs w:val="24"/>
                <w:lang w:eastAsia="zh-CN"/>
              </w:rPr>
              <w:t>能完成简单</w:t>
            </w:r>
            <w:r>
              <w:rPr>
                <w:rFonts w:hint="eastAsia" w:ascii="仿宋_GB2312" w:hAnsi="仿宋" w:eastAsia="仿宋_GB2312"/>
                <w:color w:val="605D5E"/>
                <w:w w:val="105"/>
                <w:sz w:val="24"/>
                <w:szCs w:val="24"/>
                <w:lang w:eastAsia="zh-CN"/>
              </w:rPr>
              <w:t>PLC</w:t>
            </w:r>
            <w:r>
              <w:rPr>
                <w:rFonts w:hint="eastAsia" w:ascii="仿宋_GB2312" w:hAnsi="仿宋" w:eastAsia="仿宋_GB2312"/>
                <w:color w:val="605D5E"/>
                <w:spacing w:val="-28"/>
                <w:w w:val="105"/>
                <w:sz w:val="24"/>
                <w:szCs w:val="24"/>
                <w:lang w:eastAsia="zh-CN"/>
              </w:rPr>
              <w:t xml:space="preserve"> </w:t>
            </w:r>
            <w:r>
              <w:rPr>
                <w:rFonts w:hint="eastAsia" w:ascii="仿宋_GB2312" w:hAnsi="仿宋" w:eastAsia="仿宋_GB2312"/>
                <w:color w:val="605D5E"/>
                <w:w w:val="105"/>
                <w:sz w:val="24"/>
                <w:szCs w:val="24"/>
                <w:lang w:eastAsia="zh-CN"/>
              </w:rPr>
              <w:t>与变频器控制系统</w:t>
            </w:r>
            <w:r>
              <w:rPr>
                <w:rFonts w:hint="eastAsia" w:ascii="仿宋_GB2312" w:hAnsi="仿宋" w:eastAsia="仿宋_GB2312"/>
                <w:color w:val="4D4B4B"/>
                <w:w w:val="105"/>
                <w:sz w:val="24"/>
                <w:szCs w:val="24"/>
                <w:lang w:eastAsia="zh-CN"/>
              </w:rPr>
              <w:t>的安装、调试、运行和维护工作。</w:t>
            </w:r>
          </w:p>
        </w:tc>
        <w:tc>
          <w:tcPr>
            <w:tcW w:w="1275" w:type="dxa"/>
            <w:vAlign w:val="center"/>
          </w:tcPr>
          <w:p>
            <w:pPr>
              <w:pStyle w:val="31"/>
              <w:ind w:left="114" w:right="60"/>
              <w:jc w:val="center"/>
              <w:rPr>
                <w:rFonts w:ascii="仿宋_GB2312" w:hAnsi="仿宋" w:eastAsia="仿宋_GB2312"/>
                <w:sz w:val="24"/>
                <w:szCs w:val="24"/>
              </w:rPr>
            </w:pPr>
            <w:r>
              <w:rPr>
                <w:rFonts w:hint="eastAsia" w:ascii="仿宋_GB2312" w:hAnsi="仿宋" w:eastAsia="仿宋_GB2312"/>
                <w:color w:val="605D5E"/>
                <w:sz w:val="24"/>
                <w:szCs w:val="24"/>
              </w:rPr>
              <w:t>48</w:t>
            </w:r>
          </w:p>
        </w:tc>
      </w:tr>
    </w:tbl>
    <w:p>
      <w:pPr>
        <w:ind w:firstLine="420" w:firstLineChars="200"/>
        <w:rPr>
          <w:rFonts w:asciiTheme="minorEastAsia" w:hAnsiTheme="minorEastAsia"/>
          <w:bCs/>
          <w:szCs w:val="21"/>
        </w:rPr>
      </w:pPr>
    </w:p>
    <w:p>
      <w:pPr>
        <w:ind w:firstLine="422" w:firstLineChars="200"/>
        <w:rPr>
          <w:rFonts w:asciiTheme="minorEastAsia" w:hAnsiTheme="minorEastAsia"/>
          <w:b/>
          <w:bCs/>
          <w:szCs w:val="21"/>
        </w:rPr>
      </w:pPr>
      <w:r>
        <w:rPr>
          <w:rFonts w:asciiTheme="minorEastAsia" w:hAnsiTheme="minorEastAsia"/>
          <w:b/>
          <w:bCs/>
          <w:szCs w:val="21"/>
        </w:rPr>
        <w:t>2.</w:t>
      </w:r>
      <w:r>
        <w:rPr>
          <w:rFonts w:hint="eastAsia" w:asciiTheme="minorEastAsia" w:hAnsiTheme="minorEastAsia"/>
          <w:b/>
          <w:bCs/>
          <w:szCs w:val="21"/>
        </w:rPr>
        <w:t>专业（技能）方向课</w:t>
      </w:r>
    </w:p>
    <w:p>
      <w:pPr>
        <w:ind w:firstLine="422" w:firstLineChars="200"/>
        <w:rPr>
          <w:rFonts w:asciiTheme="minorEastAsia" w:hAnsiTheme="minorEastAsia"/>
          <w:b/>
          <w:bCs/>
          <w:szCs w:val="21"/>
        </w:rPr>
      </w:pPr>
      <w:r>
        <w:rPr>
          <w:rFonts w:hint="eastAsia" w:asciiTheme="minorEastAsia" w:hAnsiTheme="minorEastAsia"/>
          <w:b/>
          <w:bCs/>
          <w:szCs w:val="21"/>
        </w:rPr>
        <w:t>（</w:t>
      </w:r>
      <w:r>
        <w:rPr>
          <w:rFonts w:asciiTheme="minorEastAsia" w:hAnsiTheme="minorEastAsia"/>
          <w:b/>
          <w:bCs/>
          <w:szCs w:val="21"/>
        </w:rPr>
        <w:t>1</w:t>
      </w:r>
      <w:r>
        <w:rPr>
          <w:rFonts w:hint="eastAsia" w:asciiTheme="minorEastAsia" w:hAnsiTheme="minorEastAsia"/>
          <w:b/>
          <w:bCs/>
          <w:szCs w:val="21"/>
        </w:rPr>
        <w:t>）电梯安装与维修方向</w:t>
      </w:r>
    </w:p>
    <w:tbl>
      <w:tblPr>
        <w:tblStyle w:val="30"/>
        <w:tblW w:w="9072"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93"/>
        <w:gridCol w:w="1842"/>
        <w:gridCol w:w="5103"/>
        <w:gridCol w:w="1134"/>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62"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
              <w:spacing w:before="66"/>
              <w:ind w:left="10"/>
              <w:jc w:val="center"/>
              <w:rPr>
                <w:rFonts w:ascii="仿宋_GB2312" w:hAnsi="仿宋" w:eastAsia="仿宋_GB2312"/>
                <w:sz w:val="24"/>
                <w:szCs w:val="24"/>
                <w:lang w:eastAsia="zh-CN"/>
              </w:rPr>
            </w:pPr>
            <w:r>
              <w:rPr>
                <w:rFonts w:hint="eastAsia" w:ascii="仿宋_GB2312" w:hAnsi="仿宋" w:eastAsia="仿宋_GB2312"/>
                <w:sz w:val="24"/>
                <w:szCs w:val="24"/>
                <w:lang w:eastAsia="zh-CN"/>
              </w:rPr>
              <w:t>序号</w:t>
            </w:r>
          </w:p>
        </w:tc>
        <w:tc>
          <w:tcPr>
            <w:tcW w:w="1842" w:type="dxa"/>
            <w:tcBorders>
              <w:top w:val="single" w:color="auto" w:sz="4" w:space="0"/>
              <w:left w:val="single" w:color="auto" w:sz="4" w:space="0"/>
            </w:tcBorders>
            <w:vAlign w:val="center"/>
          </w:tcPr>
          <w:p>
            <w:pPr>
              <w:pStyle w:val="31"/>
              <w:spacing w:before="73"/>
              <w:jc w:val="center"/>
              <w:rPr>
                <w:rFonts w:ascii="仿宋_GB2312" w:hAnsi="仿宋" w:eastAsia="仿宋_GB2312"/>
                <w:sz w:val="24"/>
                <w:szCs w:val="24"/>
              </w:rPr>
            </w:pPr>
            <w:r>
              <w:rPr>
                <w:rFonts w:hint="eastAsia" w:ascii="仿宋_GB2312" w:hAnsi="仿宋" w:eastAsia="仿宋_GB2312"/>
                <w:color w:val="2A2626"/>
                <w:sz w:val="24"/>
                <w:szCs w:val="24"/>
              </w:rPr>
              <w:t>课程名称</w:t>
            </w:r>
          </w:p>
        </w:tc>
        <w:tc>
          <w:tcPr>
            <w:tcW w:w="5103" w:type="dxa"/>
            <w:vAlign w:val="center"/>
          </w:tcPr>
          <w:p>
            <w:pPr>
              <w:pStyle w:val="31"/>
              <w:spacing w:before="73"/>
              <w:ind w:left="1549"/>
              <w:rPr>
                <w:rFonts w:ascii="仿宋_GB2312" w:hAnsi="仿宋" w:eastAsia="仿宋_GB2312"/>
                <w:sz w:val="24"/>
                <w:szCs w:val="24"/>
              </w:rPr>
            </w:pPr>
            <w:r>
              <w:rPr>
                <w:rFonts w:hint="eastAsia" w:ascii="仿宋_GB2312" w:hAnsi="仿宋" w:eastAsia="仿宋_GB2312"/>
                <w:color w:val="2A2626"/>
                <w:sz w:val="24"/>
                <w:szCs w:val="24"/>
              </w:rPr>
              <w:t>主要教学内容和要求</w:t>
            </w:r>
          </w:p>
        </w:tc>
        <w:tc>
          <w:tcPr>
            <w:tcW w:w="1134" w:type="dxa"/>
            <w:vAlign w:val="center"/>
          </w:tcPr>
          <w:p>
            <w:pPr>
              <w:pStyle w:val="31"/>
              <w:spacing w:before="73"/>
              <w:ind w:left="108" w:right="75"/>
              <w:jc w:val="center"/>
              <w:rPr>
                <w:rFonts w:ascii="仿宋_GB2312" w:hAnsi="仿宋" w:eastAsia="仿宋_GB2312"/>
                <w:sz w:val="24"/>
                <w:szCs w:val="24"/>
              </w:rPr>
            </w:pPr>
            <w:r>
              <w:rPr>
                <w:rFonts w:hint="eastAsia" w:ascii="仿宋_GB2312" w:hAnsi="仿宋" w:eastAsia="仿宋_GB2312"/>
                <w:color w:val="2A2626"/>
                <w:sz w:val="24"/>
                <w:szCs w:val="24"/>
              </w:rPr>
              <w:t>参考学时</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2" w:hRule="atLeast"/>
        </w:trPr>
        <w:tc>
          <w:tcPr>
            <w:tcW w:w="993" w:type="dxa"/>
            <w:tcBorders>
              <w:top w:val="single" w:color="auto" w:sz="4" w:space="0"/>
              <w:left w:val="single" w:color="auto" w:sz="4" w:space="0"/>
              <w:right w:val="nil"/>
            </w:tcBorders>
            <w:vAlign w:val="center"/>
          </w:tcPr>
          <w:p>
            <w:pPr>
              <w:pStyle w:val="31"/>
              <w:spacing w:before="66"/>
              <w:ind w:left="10"/>
              <w:jc w:val="center"/>
              <w:rPr>
                <w:rFonts w:ascii="仿宋_GB2312" w:hAnsi="仿宋" w:eastAsia="仿宋_GB2312"/>
                <w:sz w:val="24"/>
                <w:szCs w:val="24"/>
                <w:lang w:eastAsia="zh-CN"/>
              </w:rPr>
            </w:pPr>
            <w:r>
              <w:rPr>
                <w:rFonts w:hint="eastAsia" w:ascii="仿宋_GB2312" w:hAnsi="仿宋" w:eastAsia="仿宋_GB2312"/>
                <w:sz w:val="24"/>
                <w:szCs w:val="24"/>
                <w:lang w:eastAsia="zh-CN"/>
              </w:rPr>
              <w:t>1</w:t>
            </w:r>
          </w:p>
        </w:tc>
        <w:tc>
          <w:tcPr>
            <w:tcW w:w="1842" w:type="dxa"/>
            <w:vAlign w:val="center"/>
          </w:tcPr>
          <w:p>
            <w:pPr>
              <w:pStyle w:val="31"/>
              <w:spacing w:before="26" w:line="280" w:lineRule="atLeast"/>
              <w:ind w:left="349" w:right="34" w:hanging="270"/>
              <w:jc w:val="center"/>
              <w:rPr>
                <w:rFonts w:ascii="仿宋_GB2312" w:hAnsi="仿宋" w:eastAsia="仿宋_GB2312"/>
                <w:sz w:val="24"/>
                <w:szCs w:val="24"/>
                <w:lang w:eastAsia="zh-CN"/>
              </w:rPr>
            </w:pPr>
            <w:r>
              <w:rPr>
                <w:rFonts w:hint="eastAsia" w:ascii="仿宋_GB2312" w:hAnsi="仿宋" w:eastAsia="仿宋_GB2312"/>
                <w:sz w:val="24"/>
                <w:szCs w:val="24"/>
                <w:lang w:eastAsia="zh-CN"/>
              </w:rPr>
              <w:t>电梯结构与原理</w:t>
            </w:r>
          </w:p>
        </w:tc>
        <w:tc>
          <w:tcPr>
            <w:tcW w:w="5103" w:type="dxa"/>
            <w:vAlign w:val="center"/>
          </w:tcPr>
          <w:p>
            <w:pPr>
              <w:pStyle w:val="31"/>
              <w:spacing w:before="21" w:line="280" w:lineRule="atLeast"/>
              <w:ind w:left="77" w:right="7" w:firstLine="184"/>
              <w:rPr>
                <w:rFonts w:ascii="仿宋_GB2312" w:hAnsi="仿宋" w:eastAsia="仿宋_GB2312"/>
                <w:sz w:val="24"/>
                <w:szCs w:val="24"/>
                <w:lang w:eastAsia="zh-CN"/>
              </w:rPr>
            </w:pPr>
            <w:r>
              <w:rPr>
                <w:rFonts w:hint="eastAsia" w:ascii="仿宋_GB2312" w:hAnsi="仿宋" w:eastAsia="仿宋_GB2312"/>
                <w:sz w:val="24"/>
                <w:szCs w:val="24"/>
                <w:lang w:eastAsia="zh-CN"/>
              </w:rPr>
              <w:t>了解电梯的发展史和发展现状。掌握电梯的基本结构和工作原理，掌握电梯的基本参数。掌握各子系统的组成的工作原理。能识别电梯各系统和其部件。</w:t>
            </w:r>
          </w:p>
        </w:tc>
        <w:tc>
          <w:tcPr>
            <w:tcW w:w="1134" w:type="dxa"/>
            <w:vAlign w:val="center"/>
          </w:tcPr>
          <w:p>
            <w:pPr>
              <w:pStyle w:val="31"/>
              <w:ind w:left="99" w:right="75"/>
              <w:jc w:val="center"/>
              <w:rPr>
                <w:rFonts w:ascii="仿宋_GB2312" w:hAnsi="仿宋" w:eastAsia="仿宋_GB2312"/>
                <w:sz w:val="24"/>
                <w:szCs w:val="24"/>
                <w:lang w:eastAsia="zh-CN"/>
              </w:rPr>
            </w:pPr>
            <w:r>
              <w:rPr>
                <w:rFonts w:hint="eastAsia" w:ascii="仿宋_GB2312" w:hAnsi="仿宋" w:eastAsia="仿宋_GB2312"/>
                <w:sz w:val="24"/>
                <w:szCs w:val="24"/>
                <w:lang w:eastAsia="zh-CN"/>
              </w:rPr>
              <w:t>60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2" w:hRule="atLeast"/>
        </w:trPr>
        <w:tc>
          <w:tcPr>
            <w:tcW w:w="993" w:type="dxa"/>
            <w:vAlign w:val="center"/>
          </w:tcPr>
          <w:p>
            <w:pPr>
              <w:pStyle w:val="31"/>
              <w:ind w:left="24"/>
              <w:jc w:val="center"/>
              <w:rPr>
                <w:rFonts w:ascii="仿宋_GB2312" w:hAnsi="仿宋" w:eastAsia="仿宋_GB2312"/>
                <w:sz w:val="24"/>
                <w:szCs w:val="24"/>
              </w:rPr>
            </w:pPr>
            <w:r>
              <w:rPr>
                <w:rFonts w:hint="eastAsia" w:ascii="仿宋_GB2312" w:hAnsi="仿宋" w:eastAsia="仿宋_GB2312"/>
                <w:color w:val="5E5B5D"/>
                <w:w w:val="96"/>
                <w:sz w:val="24"/>
                <w:szCs w:val="24"/>
              </w:rPr>
              <w:t>2</w:t>
            </w:r>
          </w:p>
        </w:tc>
        <w:tc>
          <w:tcPr>
            <w:tcW w:w="1842" w:type="dxa"/>
            <w:vAlign w:val="center"/>
          </w:tcPr>
          <w:p>
            <w:pPr>
              <w:pStyle w:val="31"/>
              <w:spacing w:before="27" w:line="280" w:lineRule="atLeast"/>
              <w:ind w:left="168" w:right="35" w:hanging="90"/>
              <w:jc w:val="center"/>
              <w:rPr>
                <w:rFonts w:ascii="仿宋_GB2312" w:hAnsi="仿宋" w:eastAsia="仿宋_GB2312"/>
                <w:sz w:val="24"/>
                <w:szCs w:val="24"/>
                <w:lang w:eastAsia="zh-CN"/>
              </w:rPr>
            </w:pPr>
            <w:r>
              <w:rPr>
                <w:rFonts w:hint="eastAsia" w:ascii="仿宋_GB2312" w:hAnsi="仿宋" w:eastAsia="仿宋_GB2312"/>
                <w:sz w:val="24"/>
                <w:szCs w:val="24"/>
                <w:lang w:eastAsia="zh-CN"/>
              </w:rPr>
              <w:t>电梯控制技术</w:t>
            </w:r>
          </w:p>
        </w:tc>
        <w:tc>
          <w:tcPr>
            <w:tcW w:w="5103" w:type="dxa"/>
            <w:vAlign w:val="center"/>
          </w:tcPr>
          <w:p>
            <w:pPr>
              <w:pStyle w:val="31"/>
              <w:spacing w:before="27" w:line="280" w:lineRule="atLeast"/>
              <w:ind w:left="80" w:right="7" w:firstLine="179"/>
              <w:rPr>
                <w:rFonts w:ascii="仿宋_GB2312" w:hAnsi="仿宋" w:eastAsia="仿宋_GB2312"/>
                <w:sz w:val="24"/>
                <w:szCs w:val="24"/>
                <w:lang w:eastAsia="zh-CN"/>
              </w:rPr>
            </w:pPr>
            <w:r>
              <w:rPr>
                <w:rFonts w:hint="eastAsia" w:ascii="仿宋_GB2312" w:hAnsi="仿宋" w:eastAsia="仿宋_GB2312"/>
                <w:color w:val="5E5B5D"/>
                <w:sz w:val="24"/>
                <w:szCs w:val="24"/>
                <w:lang w:eastAsia="zh-CN"/>
              </w:rPr>
              <w:t>掌握电梯电气控制的基本知识和技</w:t>
            </w:r>
            <w:r>
              <w:rPr>
                <w:rFonts w:hint="eastAsia" w:ascii="仿宋_GB2312" w:hAnsi="仿宋" w:eastAsia="仿宋_GB2312"/>
                <w:color w:val="5E5B5D"/>
                <w:spacing w:val="-178"/>
                <w:sz w:val="24"/>
                <w:szCs w:val="24"/>
                <w:lang w:eastAsia="zh-CN"/>
              </w:rPr>
              <w:t>能</w:t>
            </w:r>
            <w:r>
              <w:rPr>
                <w:rFonts w:hint="eastAsia" w:ascii="仿宋_GB2312" w:hAnsi="仿宋" w:eastAsia="仿宋_GB2312"/>
                <w:color w:val="3B383A"/>
                <w:spacing w:val="7"/>
                <w:w w:val="85"/>
                <w:sz w:val="24"/>
                <w:szCs w:val="24"/>
                <w:lang w:eastAsia="zh-CN"/>
              </w:rPr>
              <w:t>，，</w:t>
            </w:r>
            <w:r>
              <w:rPr>
                <w:rFonts w:hint="eastAsia" w:ascii="仿宋_GB2312" w:hAnsi="仿宋" w:eastAsia="仿宋_GB2312"/>
                <w:color w:val="5E5B5D"/>
                <w:spacing w:val="-3"/>
                <w:sz w:val="24"/>
                <w:szCs w:val="24"/>
                <w:lang w:eastAsia="zh-CN"/>
              </w:rPr>
              <w:t>能识读电梯曳引</w:t>
            </w:r>
            <w:r>
              <w:rPr>
                <w:rFonts w:hint="eastAsia" w:ascii="仿宋_GB2312" w:hAnsi="仿宋" w:eastAsia="仿宋_GB2312"/>
                <w:color w:val="5E5B5D"/>
                <w:spacing w:val="-1"/>
                <w:sz w:val="24"/>
                <w:szCs w:val="24"/>
                <w:lang w:eastAsia="zh-CN"/>
              </w:rPr>
              <w:t>控制系统和操作控制系统的电气原理结构图</w:t>
            </w:r>
            <w:r>
              <w:rPr>
                <w:rFonts w:hint="eastAsia" w:ascii="仿宋_GB2312" w:hAnsi="仿宋" w:eastAsia="仿宋_GB2312"/>
                <w:color w:val="3B383A"/>
                <w:spacing w:val="1"/>
                <w:w w:val="85"/>
                <w:sz w:val="24"/>
                <w:szCs w:val="24"/>
                <w:lang w:eastAsia="zh-CN"/>
              </w:rPr>
              <w:t>，</w:t>
            </w:r>
            <w:r>
              <w:rPr>
                <w:rFonts w:hint="eastAsia" w:ascii="仿宋_GB2312" w:hAnsi="仿宋" w:eastAsia="仿宋_GB2312"/>
                <w:color w:val="5E5B5D"/>
                <w:sz w:val="24"/>
                <w:szCs w:val="24"/>
                <w:lang w:eastAsia="zh-CN"/>
              </w:rPr>
              <w:t>初步学握安装和调试电梯电气控制系统的方法。</w:t>
            </w:r>
          </w:p>
        </w:tc>
        <w:tc>
          <w:tcPr>
            <w:tcW w:w="1134" w:type="dxa"/>
            <w:vAlign w:val="center"/>
          </w:tcPr>
          <w:p>
            <w:pPr>
              <w:pStyle w:val="31"/>
              <w:ind w:left="108" w:right="57"/>
              <w:jc w:val="center"/>
              <w:rPr>
                <w:rFonts w:ascii="仿宋_GB2312" w:hAnsi="仿宋" w:eastAsia="仿宋_GB2312"/>
                <w:sz w:val="24"/>
                <w:szCs w:val="24"/>
                <w:lang w:eastAsia="zh-CN"/>
              </w:rPr>
            </w:pPr>
            <w:r>
              <w:rPr>
                <w:rFonts w:hint="eastAsia" w:ascii="仿宋_GB2312" w:hAnsi="仿宋" w:eastAsia="仿宋_GB2312"/>
                <w:sz w:val="24"/>
                <w:szCs w:val="24"/>
                <w:lang w:eastAsia="zh-CN"/>
              </w:rPr>
              <w:t>94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02" w:hRule="atLeast"/>
        </w:trPr>
        <w:tc>
          <w:tcPr>
            <w:tcW w:w="993" w:type="dxa"/>
            <w:vAlign w:val="center"/>
          </w:tcPr>
          <w:p>
            <w:pPr>
              <w:pStyle w:val="31"/>
              <w:ind w:left="21"/>
              <w:jc w:val="center"/>
              <w:rPr>
                <w:rFonts w:ascii="仿宋_GB2312" w:hAnsi="仿宋" w:eastAsia="仿宋_GB2312"/>
                <w:sz w:val="24"/>
                <w:szCs w:val="24"/>
              </w:rPr>
            </w:pPr>
            <w:r>
              <w:rPr>
                <w:rFonts w:hint="eastAsia" w:ascii="仿宋_GB2312" w:hAnsi="仿宋" w:eastAsia="仿宋_GB2312"/>
                <w:color w:val="5E5B5D"/>
                <w:w w:val="95"/>
                <w:sz w:val="24"/>
                <w:szCs w:val="24"/>
              </w:rPr>
              <w:t>3</w:t>
            </w:r>
          </w:p>
        </w:tc>
        <w:tc>
          <w:tcPr>
            <w:tcW w:w="1842" w:type="dxa"/>
            <w:vAlign w:val="center"/>
          </w:tcPr>
          <w:p>
            <w:pPr>
              <w:pStyle w:val="31"/>
              <w:spacing w:before="125" w:line="295" w:lineRule="auto"/>
              <w:ind w:left="164" w:right="14" w:hanging="86"/>
              <w:jc w:val="center"/>
              <w:rPr>
                <w:rFonts w:ascii="仿宋_GB2312" w:hAnsi="仿宋" w:eastAsia="仿宋_GB2312"/>
                <w:sz w:val="24"/>
                <w:szCs w:val="24"/>
                <w:lang w:eastAsia="zh-CN"/>
              </w:rPr>
            </w:pPr>
            <w:r>
              <w:rPr>
                <w:rFonts w:hint="eastAsia" w:ascii="仿宋_GB2312" w:hAnsi="仿宋" w:eastAsia="仿宋_GB2312"/>
                <w:sz w:val="24"/>
                <w:szCs w:val="24"/>
                <w:lang w:eastAsia="zh-CN"/>
              </w:rPr>
              <w:t>电梯安装基础与调试</w:t>
            </w:r>
          </w:p>
        </w:tc>
        <w:tc>
          <w:tcPr>
            <w:tcW w:w="5103" w:type="dxa"/>
            <w:vAlign w:val="center"/>
          </w:tcPr>
          <w:p>
            <w:pPr>
              <w:pStyle w:val="31"/>
              <w:spacing w:before="27" w:line="280" w:lineRule="atLeast"/>
              <w:ind w:left="80" w:right="7" w:firstLine="179"/>
              <w:rPr>
                <w:rFonts w:ascii="仿宋_GB2312" w:hAnsi="仿宋" w:eastAsia="仿宋_GB2312"/>
                <w:sz w:val="24"/>
                <w:szCs w:val="24"/>
                <w:lang w:eastAsia="zh-CN"/>
              </w:rPr>
            </w:pPr>
            <w:r>
              <w:rPr>
                <w:rFonts w:hint="eastAsia" w:ascii="仿宋_GB2312" w:hAnsi="仿宋" w:eastAsia="仿宋_GB2312"/>
                <w:color w:val="5E5B5D"/>
                <w:spacing w:val="-1"/>
                <w:sz w:val="24"/>
                <w:szCs w:val="24"/>
                <w:lang w:eastAsia="zh-CN"/>
              </w:rPr>
              <w:t>掌握电梯安装与调试的工艺流程和安全操作规程，能识读电梯安装图、电气原理图等相关技术文件，能按照电梯安装施工工程图等技术资料制订施工方案，并完成电梯的安装、检测、调试。</w:t>
            </w:r>
          </w:p>
        </w:tc>
        <w:tc>
          <w:tcPr>
            <w:tcW w:w="1134" w:type="dxa"/>
            <w:vAlign w:val="center"/>
          </w:tcPr>
          <w:p>
            <w:pPr>
              <w:pStyle w:val="31"/>
              <w:ind w:left="108" w:right="67"/>
              <w:jc w:val="center"/>
              <w:rPr>
                <w:rFonts w:ascii="仿宋_GB2312" w:hAnsi="仿宋" w:eastAsia="仿宋_GB2312"/>
                <w:sz w:val="24"/>
                <w:szCs w:val="24"/>
                <w:lang w:eastAsia="zh-CN"/>
              </w:rPr>
            </w:pPr>
            <w:r>
              <w:rPr>
                <w:rFonts w:hint="eastAsia" w:ascii="仿宋_GB2312" w:hAnsi="仿宋" w:eastAsia="仿宋_GB2312"/>
                <w:sz w:val="24"/>
                <w:szCs w:val="24"/>
                <w:lang w:eastAsia="zh-CN"/>
              </w:rPr>
              <w:t>64</w:t>
            </w:r>
          </w:p>
        </w:tc>
      </w:tr>
    </w:tbl>
    <w:p>
      <w:pPr>
        <w:ind w:firstLine="422" w:firstLineChars="200"/>
        <w:rPr>
          <w:rFonts w:asciiTheme="minorEastAsia" w:hAnsiTheme="minorEastAsia"/>
          <w:b/>
          <w:bCs/>
          <w:szCs w:val="21"/>
        </w:rPr>
      </w:pPr>
    </w:p>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w:t>（</w:t>
      </w:r>
      <w:r>
        <w:rPr>
          <w:rFonts w:hint="eastAsia" w:asciiTheme="minorEastAsia" w:hAnsiTheme="minorEastAsia"/>
          <w:b/>
          <w:sz w:val="24"/>
          <w:szCs w:val="24"/>
        </w:rPr>
        <w:t>三</w:t>
      </w:r>
      <w:r>
        <w:rPr>
          <w:rFonts w:asciiTheme="minorEastAsia" w:hAnsiTheme="minorEastAsia"/>
          <w:b/>
          <w:sz w:val="24"/>
          <w:szCs w:val="24"/>
        </w:rPr>
        <w:t>）</w:t>
      </w:r>
      <w:r>
        <w:rPr>
          <w:rFonts w:hint="eastAsia" w:asciiTheme="minorEastAsia" w:hAnsiTheme="minorEastAsia"/>
          <w:b/>
          <w:sz w:val="24"/>
          <w:szCs w:val="24"/>
        </w:rPr>
        <w:t>能力证书和职业证书要求</w:t>
      </w:r>
    </w:p>
    <w:tbl>
      <w:tblPr>
        <w:tblStyle w:val="12"/>
        <w:tblW w:w="8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411"/>
        <w:gridCol w:w="2348"/>
        <w:gridCol w:w="143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28" w:type="dxa"/>
          </w:tcPr>
          <w:p>
            <w:pPr>
              <w:jc w:val="center"/>
              <w:rPr>
                <w:szCs w:val="21"/>
              </w:rPr>
            </w:pPr>
            <w:r>
              <w:rPr>
                <w:rFonts w:hint="eastAsia"/>
                <w:szCs w:val="21"/>
              </w:rPr>
              <w:t>序号</w:t>
            </w:r>
          </w:p>
        </w:tc>
        <w:tc>
          <w:tcPr>
            <w:tcW w:w="2411" w:type="dxa"/>
          </w:tcPr>
          <w:p>
            <w:pPr>
              <w:jc w:val="center"/>
              <w:rPr>
                <w:szCs w:val="21"/>
              </w:rPr>
            </w:pPr>
            <w:r>
              <w:rPr>
                <w:rFonts w:hint="eastAsia"/>
                <w:szCs w:val="21"/>
              </w:rPr>
              <w:t>职业资格名称</w:t>
            </w:r>
          </w:p>
        </w:tc>
        <w:tc>
          <w:tcPr>
            <w:tcW w:w="2348" w:type="dxa"/>
          </w:tcPr>
          <w:p>
            <w:pPr>
              <w:jc w:val="center"/>
              <w:rPr>
                <w:szCs w:val="21"/>
              </w:rPr>
            </w:pPr>
            <w:r>
              <w:rPr>
                <w:rFonts w:hint="eastAsia"/>
                <w:szCs w:val="21"/>
              </w:rPr>
              <w:t>颁证单位</w:t>
            </w:r>
          </w:p>
        </w:tc>
        <w:tc>
          <w:tcPr>
            <w:tcW w:w="1437" w:type="dxa"/>
          </w:tcPr>
          <w:p>
            <w:pPr>
              <w:jc w:val="center"/>
              <w:rPr>
                <w:szCs w:val="21"/>
              </w:rPr>
            </w:pPr>
            <w:r>
              <w:rPr>
                <w:rFonts w:hint="eastAsia"/>
                <w:szCs w:val="21"/>
              </w:rPr>
              <w:t>等级</w:t>
            </w:r>
          </w:p>
        </w:tc>
        <w:tc>
          <w:tcPr>
            <w:tcW w:w="1461" w:type="dxa"/>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ind w:left="-4"/>
              <w:jc w:val="center"/>
              <w:rPr>
                <w:szCs w:val="21"/>
              </w:rPr>
            </w:pPr>
            <w:r>
              <w:rPr>
                <w:rFonts w:hint="eastAsia"/>
                <w:szCs w:val="21"/>
              </w:rPr>
              <w:t>1</w:t>
            </w:r>
          </w:p>
        </w:tc>
        <w:tc>
          <w:tcPr>
            <w:tcW w:w="2411" w:type="dxa"/>
          </w:tcPr>
          <w:p>
            <w:pPr>
              <w:ind w:left="19"/>
              <w:jc w:val="center"/>
              <w:rPr>
                <w:szCs w:val="21"/>
              </w:rPr>
            </w:pPr>
            <w:r>
              <w:rPr>
                <w:rFonts w:hint="eastAsia"/>
                <w:szCs w:val="21"/>
              </w:rPr>
              <w:t>装配钳工</w:t>
            </w:r>
          </w:p>
        </w:tc>
        <w:tc>
          <w:tcPr>
            <w:tcW w:w="2348" w:type="dxa"/>
          </w:tcPr>
          <w:p>
            <w:pPr>
              <w:ind w:left="18"/>
              <w:jc w:val="center"/>
              <w:rPr>
                <w:szCs w:val="21"/>
              </w:rPr>
            </w:pPr>
            <w:r>
              <w:rPr>
                <w:rFonts w:hint="eastAsia"/>
                <w:szCs w:val="21"/>
              </w:rPr>
              <w:t>人社局</w:t>
            </w:r>
          </w:p>
        </w:tc>
        <w:tc>
          <w:tcPr>
            <w:tcW w:w="1437" w:type="dxa"/>
          </w:tcPr>
          <w:p>
            <w:pPr>
              <w:jc w:val="center"/>
              <w:rPr>
                <w:szCs w:val="21"/>
              </w:rPr>
            </w:pPr>
            <w:r>
              <w:rPr>
                <w:rFonts w:hint="eastAsia"/>
                <w:szCs w:val="21"/>
              </w:rPr>
              <w:t>四级</w:t>
            </w:r>
          </w:p>
        </w:tc>
        <w:tc>
          <w:tcPr>
            <w:tcW w:w="1461" w:type="dxa"/>
          </w:tcPr>
          <w:p>
            <w:pPr>
              <w:jc w:val="center"/>
              <w:rPr>
                <w:szCs w:val="21"/>
              </w:rPr>
            </w:pPr>
            <w:r>
              <w:rPr>
                <w:rFonts w:hint="eastAsia"/>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28" w:type="dxa"/>
          </w:tcPr>
          <w:p>
            <w:pPr>
              <w:ind w:left="-4"/>
              <w:jc w:val="center"/>
              <w:rPr>
                <w:szCs w:val="21"/>
              </w:rPr>
            </w:pPr>
            <w:r>
              <w:rPr>
                <w:rFonts w:hint="eastAsia"/>
                <w:szCs w:val="21"/>
              </w:rPr>
              <w:t>2</w:t>
            </w:r>
          </w:p>
        </w:tc>
        <w:tc>
          <w:tcPr>
            <w:tcW w:w="2411" w:type="dxa"/>
          </w:tcPr>
          <w:p>
            <w:pPr>
              <w:jc w:val="center"/>
              <w:rPr>
                <w:szCs w:val="21"/>
              </w:rPr>
            </w:pPr>
            <w:r>
              <w:rPr>
                <w:rFonts w:hint="eastAsia"/>
                <w:szCs w:val="21"/>
              </w:rPr>
              <w:t>电梯安装工</w:t>
            </w:r>
          </w:p>
        </w:tc>
        <w:tc>
          <w:tcPr>
            <w:tcW w:w="2348" w:type="dxa"/>
          </w:tcPr>
          <w:p>
            <w:pPr>
              <w:ind w:left="18"/>
              <w:jc w:val="center"/>
              <w:rPr>
                <w:szCs w:val="21"/>
              </w:rPr>
            </w:pPr>
            <w:r>
              <w:rPr>
                <w:rFonts w:hint="eastAsia"/>
                <w:szCs w:val="21"/>
              </w:rPr>
              <w:t>人社局</w:t>
            </w:r>
          </w:p>
        </w:tc>
        <w:tc>
          <w:tcPr>
            <w:tcW w:w="1437" w:type="dxa"/>
          </w:tcPr>
          <w:p>
            <w:pPr>
              <w:jc w:val="center"/>
              <w:rPr>
                <w:szCs w:val="21"/>
              </w:rPr>
            </w:pPr>
            <w:r>
              <w:rPr>
                <w:rFonts w:hint="eastAsia"/>
                <w:szCs w:val="21"/>
              </w:rPr>
              <w:t>四级</w:t>
            </w:r>
          </w:p>
        </w:tc>
        <w:tc>
          <w:tcPr>
            <w:tcW w:w="1461" w:type="dxa"/>
          </w:tcPr>
          <w:p>
            <w:pPr>
              <w:jc w:val="center"/>
              <w:rPr>
                <w:szCs w:val="21"/>
              </w:rPr>
            </w:pPr>
            <w:r>
              <w:rPr>
                <w:rFonts w:hint="eastAsia"/>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28" w:type="dxa"/>
          </w:tcPr>
          <w:p>
            <w:pPr>
              <w:ind w:left="-4"/>
              <w:jc w:val="center"/>
              <w:rPr>
                <w:szCs w:val="21"/>
              </w:rPr>
            </w:pPr>
            <w:r>
              <w:rPr>
                <w:rFonts w:hint="eastAsia"/>
                <w:szCs w:val="21"/>
              </w:rPr>
              <w:t>3</w:t>
            </w:r>
          </w:p>
        </w:tc>
        <w:tc>
          <w:tcPr>
            <w:tcW w:w="2411" w:type="dxa"/>
          </w:tcPr>
          <w:p>
            <w:pPr>
              <w:jc w:val="center"/>
              <w:rPr>
                <w:szCs w:val="21"/>
              </w:rPr>
            </w:pPr>
            <w:r>
              <w:rPr>
                <w:rFonts w:hint="eastAsia"/>
                <w:szCs w:val="21"/>
              </w:rPr>
              <w:t>特种作业证（T）</w:t>
            </w:r>
          </w:p>
        </w:tc>
        <w:tc>
          <w:tcPr>
            <w:tcW w:w="2348" w:type="dxa"/>
          </w:tcPr>
          <w:p>
            <w:pPr>
              <w:ind w:left="18"/>
              <w:jc w:val="center"/>
              <w:rPr>
                <w:szCs w:val="21"/>
              </w:rPr>
            </w:pPr>
            <w:r>
              <w:rPr>
                <w:rFonts w:hint="eastAsia"/>
                <w:szCs w:val="21"/>
              </w:rPr>
              <w:t>质监局</w:t>
            </w:r>
          </w:p>
        </w:tc>
        <w:tc>
          <w:tcPr>
            <w:tcW w:w="1437" w:type="dxa"/>
          </w:tcPr>
          <w:p>
            <w:pPr>
              <w:jc w:val="center"/>
              <w:rPr>
                <w:szCs w:val="21"/>
              </w:rPr>
            </w:pPr>
          </w:p>
        </w:tc>
        <w:tc>
          <w:tcPr>
            <w:tcW w:w="1461" w:type="dxa"/>
          </w:tcPr>
          <w:p>
            <w:pPr>
              <w:jc w:val="center"/>
              <w:rPr>
                <w:szCs w:val="21"/>
              </w:rPr>
            </w:pPr>
            <w:r>
              <w:rPr>
                <w:rFonts w:hint="eastAsia"/>
                <w:szCs w:val="21"/>
              </w:rPr>
              <w:t>必选</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注：必选的职业资格证书至少一个</w:t>
      </w:r>
    </w:p>
    <w:p>
      <w:pPr>
        <w:adjustRightInd w:val="0"/>
        <w:spacing w:line="560" w:lineRule="exact"/>
        <w:ind w:firstLine="482" w:firstLineChars="200"/>
        <w:rPr>
          <w:rFonts w:ascii="黑体" w:hAnsi="黑体" w:eastAsia="黑体"/>
          <w:b/>
          <w:sz w:val="24"/>
          <w:szCs w:val="24"/>
        </w:rPr>
      </w:pPr>
      <w:bookmarkStart w:id="0" w:name="_Toc385318022"/>
      <w:r>
        <w:rPr>
          <w:rFonts w:hint="eastAsia" w:ascii="黑体" w:hAnsi="黑体" w:eastAsia="黑体"/>
          <w:b/>
          <w:sz w:val="24"/>
          <w:szCs w:val="24"/>
        </w:rPr>
        <w:t>七、主要接续专业</w:t>
      </w:r>
      <w:bookmarkEnd w:id="0"/>
    </w:p>
    <w:p>
      <w:pPr>
        <w:pStyle w:val="5"/>
        <w:spacing w:before="94" w:line="300" w:lineRule="exact"/>
        <w:ind w:left="204" w:right="544" w:firstLine="454"/>
        <w:rPr>
          <w:rFonts w:ascii="仿宋_GB2312" w:hAnsi="仿宋" w:eastAsia="仿宋_GB2312" w:cs="宋体"/>
          <w:color w:val="464244"/>
          <w:w w:val="105"/>
          <w:sz w:val="28"/>
          <w:szCs w:val="28"/>
          <w:lang w:eastAsia="zh-CN"/>
        </w:rPr>
      </w:pPr>
      <w:r>
        <w:rPr>
          <w:rFonts w:hint="eastAsia" w:ascii="仿宋_GB2312" w:hAnsi="仿宋" w:eastAsia="仿宋_GB2312" w:cs="宋体"/>
          <w:color w:val="464244"/>
          <w:w w:val="105"/>
          <w:sz w:val="28"/>
          <w:szCs w:val="28"/>
          <w:lang w:eastAsia="zh-CN"/>
        </w:rPr>
        <w:t>1.高职：电梯电气技术基础、机械电气控制与PLC、单片机原理及应用、电梯安全与管理</w:t>
      </w:r>
    </w:p>
    <w:p>
      <w:pPr>
        <w:pStyle w:val="5"/>
        <w:spacing w:before="94" w:line="300" w:lineRule="exact"/>
        <w:ind w:left="204" w:right="544" w:firstLine="454"/>
        <w:rPr>
          <w:rFonts w:ascii="仿宋_GB2312" w:hAnsi="仿宋" w:eastAsia="仿宋_GB2312" w:cs="宋体"/>
          <w:color w:val="464244"/>
          <w:w w:val="105"/>
          <w:sz w:val="28"/>
          <w:szCs w:val="28"/>
          <w:lang w:eastAsia="zh-CN"/>
        </w:rPr>
      </w:pPr>
      <w:r>
        <w:rPr>
          <w:rFonts w:hint="eastAsia" w:ascii="仿宋_GB2312" w:hAnsi="仿宋" w:eastAsia="仿宋_GB2312" w:cs="宋体"/>
          <w:color w:val="464244"/>
          <w:w w:val="105"/>
          <w:sz w:val="28"/>
          <w:szCs w:val="28"/>
          <w:lang w:eastAsia="zh-CN"/>
        </w:rPr>
        <w:t>2.本科：机械设计制造及其自动化、机械工程、电气工程及其自动化</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八</w:t>
      </w:r>
      <w:r>
        <w:rPr>
          <w:rFonts w:ascii="黑体" w:hAnsi="黑体" w:eastAsia="黑体"/>
          <w:b/>
          <w:sz w:val="24"/>
          <w:szCs w:val="24"/>
        </w:rPr>
        <w:t>、学时安排</w:t>
      </w:r>
    </w:p>
    <w:p>
      <w:pPr>
        <w:adjustRightInd w:val="0"/>
        <w:spacing w:line="560" w:lineRule="exact"/>
        <w:ind w:firstLine="482" w:firstLineChars="200"/>
        <w:rPr>
          <w:rFonts w:ascii="仿宋_GB2312" w:hAnsi="黑体"/>
          <w:b/>
        </w:rPr>
      </w:pPr>
      <w:r>
        <w:rPr>
          <w:rFonts w:hint="eastAsia" w:asciiTheme="minorEastAsia" w:hAnsiTheme="minorEastAsia"/>
          <w:b/>
          <w:sz w:val="24"/>
          <w:szCs w:val="24"/>
        </w:rPr>
        <w:t>（一）</w:t>
      </w:r>
      <w:r>
        <w:rPr>
          <w:rFonts w:hint="eastAsia" w:ascii="仿宋_GB2312" w:hAnsi="黑体"/>
          <w:b/>
        </w:rPr>
        <w:t>教学活动与时间分配表（按周分配）</w:t>
      </w:r>
    </w:p>
    <w:p>
      <w:pPr>
        <w:spacing w:beforeLines="50" w:afterLines="50"/>
        <w:ind w:firstLine="422"/>
        <w:jc w:val="center"/>
        <w:rPr>
          <w:rFonts w:asciiTheme="minorEastAsia" w:hAnsiTheme="minorEastAsia"/>
          <w:b/>
          <w:szCs w:val="21"/>
        </w:rPr>
      </w:pPr>
    </w:p>
    <w:p>
      <w:pPr>
        <w:spacing w:beforeLines="50" w:afterLines="50"/>
        <w:ind w:firstLine="422"/>
        <w:jc w:val="center"/>
        <w:rPr>
          <w:rFonts w:ascii="仿宋_GB2312" w:hAnsi="黑体"/>
          <w:b/>
        </w:rPr>
      </w:pPr>
      <w:r>
        <w:rPr>
          <w:rFonts w:hint="eastAsia" w:asciiTheme="minorEastAsia" w:hAnsiTheme="minorEastAsia"/>
          <w:b/>
          <w:szCs w:val="21"/>
        </w:rPr>
        <w:t xml:space="preserve">表1-1  </w:t>
      </w:r>
      <w:r>
        <w:rPr>
          <w:rFonts w:hint="eastAsia" w:ascii="仿宋_GB2312" w:hAnsi="黑体"/>
          <w:b/>
        </w:rPr>
        <w:t>教学活动与时间分配表（</w:t>
      </w:r>
      <w:r>
        <w:rPr>
          <w:rFonts w:hint="eastAsia" w:asciiTheme="minorEastAsia" w:hAnsiTheme="minorEastAsia"/>
          <w:b/>
          <w:szCs w:val="21"/>
        </w:rPr>
        <w:t>单位：周）</w:t>
      </w:r>
    </w:p>
    <w:tbl>
      <w:tblPr>
        <w:tblStyle w:val="12"/>
        <w:tblpPr w:leftFromText="180" w:rightFromText="180" w:vertAnchor="text" w:tblpY="1"/>
        <w:tblOverlap w:val="never"/>
        <w:tblW w:w="8623"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28" w:type="dxa"/>
          <w:bottom w:w="0" w:type="dxa"/>
          <w:right w:w="28" w:type="dxa"/>
        </w:tblCellMar>
      </w:tblPr>
      <w:tblGrid>
        <w:gridCol w:w="1032"/>
        <w:gridCol w:w="920"/>
        <w:gridCol w:w="866"/>
        <w:gridCol w:w="787"/>
        <w:gridCol w:w="708"/>
        <w:gridCol w:w="770"/>
        <w:gridCol w:w="787"/>
        <w:gridCol w:w="453"/>
        <w:gridCol w:w="425"/>
        <w:gridCol w:w="426"/>
        <w:gridCol w:w="852"/>
        <w:gridCol w:w="59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学期</w:t>
            </w:r>
          </w:p>
        </w:tc>
        <w:tc>
          <w:tcPr>
            <w:tcW w:w="920"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入学教育与</w:t>
            </w:r>
            <w:r>
              <w:rPr>
                <w:rFonts w:ascii="Arial" w:eastAsia="宋体" w:cs="Arial"/>
                <w:szCs w:val="21"/>
              </w:rPr>
              <w:t>军训</w:t>
            </w:r>
          </w:p>
        </w:tc>
        <w:tc>
          <w:tcPr>
            <w:tcW w:w="866"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课堂</w:t>
            </w:r>
          </w:p>
          <w:p>
            <w:pPr>
              <w:spacing w:line="240" w:lineRule="atLeast"/>
              <w:jc w:val="center"/>
              <w:rPr>
                <w:rFonts w:ascii="Arial" w:hAnsi="Arial" w:eastAsia="宋体" w:cs="Arial"/>
                <w:szCs w:val="21"/>
              </w:rPr>
            </w:pPr>
            <w:r>
              <w:rPr>
                <w:rFonts w:hint="eastAsia" w:ascii="Arial" w:eastAsia="宋体" w:cs="Arial"/>
                <w:szCs w:val="21"/>
              </w:rPr>
              <w:t>教学</w:t>
            </w:r>
          </w:p>
        </w:tc>
        <w:tc>
          <w:tcPr>
            <w:tcW w:w="1495" w:type="dxa"/>
            <w:gridSpan w:val="2"/>
            <w:tcBorders>
              <w:top w:val="single" w:color="auto" w:sz="2" w:space="0"/>
              <w:right w:val="single" w:color="auto" w:sz="8" w:space="0"/>
            </w:tcBorders>
            <w:vAlign w:val="center"/>
          </w:tcPr>
          <w:p>
            <w:pPr>
              <w:spacing w:line="240" w:lineRule="atLeast"/>
              <w:jc w:val="center"/>
              <w:rPr>
                <w:rFonts w:ascii="Arial" w:eastAsia="宋体" w:cs="Arial"/>
                <w:szCs w:val="21"/>
              </w:rPr>
            </w:pPr>
            <w:r>
              <w:rPr>
                <w:rFonts w:hint="eastAsia" w:ascii="Arial" w:eastAsia="宋体" w:cs="Arial"/>
                <w:szCs w:val="21"/>
              </w:rPr>
              <w:t>专业实践</w:t>
            </w:r>
          </w:p>
        </w:tc>
        <w:tc>
          <w:tcPr>
            <w:tcW w:w="1557" w:type="dxa"/>
            <w:gridSpan w:val="2"/>
            <w:tcBorders>
              <w:top w:val="single" w:color="auto" w:sz="2" w:space="0"/>
              <w:left w:val="single" w:color="auto" w:sz="8" w:space="0"/>
            </w:tcBorders>
            <w:vAlign w:val="center"/>
          </w:tcPr>
          <w:p>
            <w:pPr>
              <w:spacing w:line="240" w:lineRule="atLeast"/>
              <w:jc w:val="center"/>
              <w:rPr>
                <w:rFonts w:ascii="Arial" w:hAnsi="Arial" w:eastAsia="宋体" w:cs="Arial"/>
                <w:szCs w:val="21"/>
              </w:rPr>
            </w:pPr>
            <w:r>
              <w:rPr>
                <w:rFonts w:ascii="Arial" w:eastAsia="宋体" w:cs="Arial"/>
                <w:szCs w:val="21"/>
              </w:rPr>
              <w:t>其它实践</w:t>
            </w:r>
          </w:p>
        </w:tc>
        <w:tc>
          <w:tcPr>
            <w:tcW w:w="453"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考试</w:t>
            </w:r>
          </w:p>
        </w:tc>
        <w:tc>
          <w:tcPr>
            <w:tcW w:w="425"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机动</w:t>
            </w:r>
          </w:p>
        </w:tc>
        <w:tc>
          <w:tcPr>
            <w:tcW w:w="426"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假期</w:t>
            </w:r>
          </w:p>
        </w:tc>
        <w:tc>
          <w:tcPr>
            <w:tcW w:w="852"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毕业</w:t>
            </w:r>
          </w:p>
          <w:p>
            <w:pPr>
              <w:spacing w:line="240" w:lineRule="atLeast"/>
              <w:jc w:val="center"/>
              <w:rPr>
                <w:rFonts w:ascii="Arial" w:hAnsi="Arial" w:eastAsia="宋体" w:cs="Arial"/>
                <w:szCs w:val="21"/>
              </w:rPr>
            </w:pPr>
            <w:r>
              <w:rPr>
                <w:rFonts w:ascii="Arial" w:eastAsia="宋体" w:cs="Arial"/>
                <w:szCs w:val="21"/>
              </w:rPr>
              <w:t>教育</w:t>
            </w:r>
          </w:p>
          <w:p>
            <w:pPr>
              <w:spacing w:line="240" w:lineRule="atLeast"/>
              <w:jc w:val="center"/>
              <w:rPr>
                <w:rFonts w:ascii="Arial" w:hAnsi="Arial" w:eastAsia="宋体" w:cs="Arial"/>
                <w:szCs w:val="21"/>
              </w:rPr>
            </w:pPr>
            <w:r>
              <w:rPr>
                <w:rFonts w:ascii="Arial" w:hAnsi="Arial" w:eastAsia="宋体" w:cs="Arial"/>
                <w:szCs w:val="21"/>
              </w:rPr>
              <w:t>(</w:t>
            </w:r>
            <w:r>
              <w:rPr>
                <w:rFonts w:ascii="Arial" w:eastAsia="宋体" w:cs="Arial"/>
                <w:szCs w:val="21"/>
              </w:rPr>
              <w:t>鉴定</w:t>
            </w:r>
            <w:r>
              <w:rPr>
                <w:rFonts w:ascii="Arial" w:hAnsi="Arial" w:eastAsia="宋体" w:cs="Arial"/>
                <w:szCs w:val="21"/>
              </w:rPr>
              <w:t>)</w:t>
            </w:r>
          </w:p>
        </w:tc>
        <w:tc>
          <w:tcPr>
            <w:tcW w:w="597"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合计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continue"/>
            <w:vAlign w:val="center"/>
          </w:tcPr>
          <w:p>
            <w:pPr>
              <w:spacing w:line="240" w:lineRule="atLeast"/>
              <w:jc w:val="center"/>
              <w:rPr>
                <w:rFonts w:ascii="Arial" w:hAnsi="Arial" w:eastAsia="宋体" w:cs="Arial"/>
                <w:szCs w:val="21"/>
              </w:rPr>
            </w:pPr>
          </w:p>
        </w:tc>
        <w:tc>
          <w:tcPr>
            <w:tcW w:w="920" w:type="dxa"/>
            <w:vMerge w:val="continue"/>
          </w:tcPr>
          <w:p>
            <w:pPr>
              <w:spacing w:line="240" w:lineRule="atLeast"/>
              <w:jc w:val="center"/>
              <w:rPr>
                <w:rFonts w:ascii="Arial" w:hAnsi="Arial" w:eastAsia="宋体" w:cs="Arial"/>
                <w:szCs w:val="21"/>
              </w:rPr>
            </w:pPr>
          </w:p>
        </w:tc>
        <w:tc>
          <w:tcPr>
            <w:tcW w:w="866" w:type="dxa"/>
            <w:vMerge w:val="continue"/>
            <w:vAlign w:val="center"/>
          </w:tcPr>
          <w:p>
            <w:pPr>
              <w:spacing w:line="240" w:lineRule="atLeast"/>
              <w:jc w:val="center"/>
              <w:rPr>
                <w:rFonts w:ascii="Arial" w:hAnsi="Arial" w:eastAsia="宋体" w:cs="Arial"/>
                <w:szCs w:val="21"/>
              </w:rPr>
            </w:pPr>
          </w:p>
        </w:tc>
        <w:tc>
          <w:tcPr>
            <w:tcW w:w="787" w:type="dxa"/>
            <w:tcBorders>
              <w:left w:val="single" w:color="auto" w:sz="8" w:space="0"/>
            </w:tcBorders>
            <w:vAlign w:val="center"/>
          </w:tcPr>
          <w:p>
            <w:pPr>
              <w:spacing w:line="240" w:lineRule="atLeast"/>
              <w:jc w:val="center"/>
              <w:rPr>
                <w:rFonts w:ascii="Arial" w:hAnsi="Arial" w:eastAsia="宋体" w:cs="Arial"/>
                <w:szCs w:val="21"/>
              </w:rPr>
            </w:pPr>
            <w:r>
              <w:rPr>
                <w:rFonts w:hint="eastAsia" w:ascii="Arial" w:eastAsia="宋体" w:cs="Arial"/>
                <w:szCs w:val="21"/>
              </w:rPr>
              <w:t>实训</w:t>
            </w:r>
          </w:p>
        </w:tc>
        <w:tc>
          <w:tcPr>
            <w:tcW w:w="708" w:type="dxa"/>
            <w:vAlign w:val="center"/>
          </w:tcPr>
          <w:p>
            <w:pPr>
              <w:spacing w:line="240" w:lineRule="atLeast"/>
              <w:jc w:val="center"/>
              <w:rPr>
                <w:rFonts w:ascii="Arial" w:eastAsia="宋体" w:cs="Arial"/>
                <w:szCs w:val="21"/>
              </w:rPr>
            </w:pPr>
            <w:r>
              <w:rPr>
                <w:rFonts w:hint="eastAsia" w:ascii="Arial" w:eastAsia="宋体" w:cs="Arial"/>
                <w:szCs w:val="21"/>
              </w:rPr>
              <w:t>实习</w:t>
            </w:r>
          </w:p>
        </w:tc>
        <w:tc>
          <w:tcPr>
            <w:tcW w:w="770" w:type="dxa"/>
            <w:vAlign w:val="center"/>
          </w:tcPr>
          <w:p>
            <w:pPr>
              <w:spacing w:line="240" w:lineRule="atLeast"/>
              <w:jc w:val="center"/>
              <w:rPr>
                <w:rFonts w:ascii="Arial" w:hAnsi="Arial" w:eastAsia="宋体" w:cs="Arial"/>
                <w:szCs w:val="21"/>
              </w:rPr>
            </w:pPr>
            <w:r>
              <w:rPr>
                <w:rFonts w:ascii="Arial" w:eastAsia="宋体" w:cs="Arial"/>
                <w:szCs w:val="21"/>
              </w:rPr>
              <w:t>社会</w:t>
            </w:r>
          </w:p>
          <w:p>
            <w:pPr>
              <w:spacing w:line="240" w:lineRule="atLeast"/>
              <w:jc w:val="center"/>
              <w:rPr>
                <w:rFonts w:ascii="Arial" w:hAnsi="Arial" w:eastAsia="宋体" w:cs="Arial"/>
                <w:szCs w:val="21"/>
              </w:rPr>
            </w:pPr>
            <w:r>
              <w:rPr>
                <w:rFonts w:ascii="Arial" w:eastAsia="宋体" w:cs="Arial"/>
                <w:szCs w:val="21"/>
              </w:rPr>
              <w:t>实践</w:t>
            </w:r>
          </w:p>
        </w:tc>
        <w:tc>
          <w:tcPr>
            <w:tcW w:w="787" w:type="dxa"/>
            <w:tcBorders>
              <w:right w:val="single" w:color="auto" w:sz="8" w:space="0"/>
            </w:tcBorders>
            <w:vAlign w:val="center"/>
          </w:tcPr>
          <w:p>
            <w:pPr>
              <w:spacing w:line="240" w:lineRule="atLeast"/>
              <w:jc w:val="center"/>
              <w:rPr>
                <w:rFonts w:ascii="Arial" w:hAnsi="Arial" w:eastAsia="宋体" w:cs="Arial"/>
                <w:szCs w:val="21"/>
              </w:rPr>
            </w:pPr>
            <w:r>
              <w:rPr>
                <w:rFonts w:hint="eastAsia" w:ascii="Arial" w:eastAsia="宋体" w:cs="Arial"/>
                <w:szCs w:val="21"/>
              </w:rPr>
              <w:t>公益</w:t>
            </w:r>
          </w:p>
          <w:p>
            <w:pPr>
              <w:spacing w:line="240" w:lineRule="atLeast"/>
              <w:jc w:val="center"/>
              <w:rPr>
                <w:rFonts w:ascii="Arial" w:hAnsi="Arial" w:eastAsia="宋体" w:cs="Arial"/>
                <w:szCs w:val="21"/>
              </w:rPr>
            </w:pPr>
            <w:r>
              <w:rPr>
                <w:rFonts w:ascii="Arial" w:eastAsia="宋体" w:cs="Arial"/>
                <w:szCs w:val="21"/>
              </w:rPr>
              <w:t>劳动</w:t>
            </w:r>
          </w:p>
        </w:tc>
        <w:tc>
          <w:tcPr>
            <w:tcW w:w="453" w:type="dxa"/>
            <w:vMerge w:val="continue"/>
          </w:tcPr>
          <w:p>
            <w:pPr>
              <w:spacing w:line="240" w:lineRule="atLeast"/>
              <w:jc w:val="center"/>
              <w:rPr>
                <w:rFonts w:ascii="Arial" w:hAnsi="Arial" w:eastAsia="宋体" w:cs="Arial"/>
                <w:szCs w:val="21"/>
              </w:rPr>
            </w:pPr>
          </w:p>
        </w:tc>
        <w:tc>
          <w:tcPr>
            <w:tcW w:w="425" w:type="dxa"/>
            <w:vMerge w:val="continue"/>
          </w:tcPr>
          <w:p>
            <w:pPr>
              <w:spacing w:line="240" w:lineRule="atLeast"/>
              <w:jc w:val="center"/>
              <w:rPr>
                <w:rFonts w:ascii="Arial" w:hAnsi="Arial" w:eastAsia="宋体" w:cs="Arial"/>
                <w:szCs w:val="21"/>
              </w:rPr>
            </w:pPr>
          </w:p>
        </w:tc>
        <w:tc>
          <w:tcPr>
            <w:tcW w:w="426" w:type="dxa"/>
            <w:vMerge w:val="continue"/>
            <w:vAlign w:val="center"/>
          </w:tcPr>
          <w:p>
            <w:pPr>
              <w:spacing w:line="240" w:lineRule="atLeast"/>
              <w:jc w:val="center"/>
              <w:rPr>
                <w:rFonts w:ascii="Arial" w:hAnsi="Arial" w:eastAsia="宋体" w:cs="Arial"/>
                <w:szCs w:val="21"/>
              </w:rPr>
            </w:pPr>
          </w:p>
        </w:tc>
        <w:tc>
          <w:tcPr>
            <w:tcW w:w="852" w:type="dxa"/>
            <w:vMerge w:val="continue"/>
            <w:vAlign w:val="center"/>
          </w:tcPr>
          <w:p>
            <w:pPr>
              <w:spacing w:line="240" w:lineRule="atLeast"/>
              <w:jc w:val="center"/>
              <w:rPr>
                <w:rFonts w:ascii="Arial" w:hAnsi="Arial" w:eastAsia="宋体" w:cs="Arial"/>
                <w:szCs w:val="21"/>
              </w:rPr>
            </w:pPr>
          </w:p>
        </w:tc>
        <w:tc>
          <w:tcPr>
            <w:tcW w:w="597" w:type="dxa"/>
            <w:vMerge w:val="continue"/>
            <w:vAlign w:val="center"/>
          </w:tcPr>
          <w:p>
            <w:pPr>
              <w:spacing w:line="240" w:lineRule="atLeast"/>
              <w:jc w:val="center"/>
              <w:rPr>
                <w:rFonts w:ascii="Arial" w:hAnsi="Arial" w:eastAsia="宋体" w:cs="Arial"/>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第一学期</w:t>
            </w:r>
          </w:p>
        </w:tc>
        <w:tc>
          <w:tcPr>
            <w:tcW w:w="920" w:type="dxa"/>
            <w:vAlign w:val="center"/>
          </w:tcPr>
          <w:p>
            <w:pPr>
              <w:spacing w:line="240" w:lineRule="atLeast"/>
              <w:jc w:val="center"/>
              <w:rPr>
                <w:rFonts w:ascii="Arial" w:hAnsi="Arial" w:eastAsia="宋体" w:cs="Arial"/>
                <w:szCs w:val="21"/>
              </w:rPr>
            </w:pPr>
            <w:r>
              <w:rPr>
                <w:rFonts w:hint="eastAsia" w:ascii="Arial" w:hAnsi="Arial" w:eastAsia="宋体" w:cs="Arial"/>
                <w:szCs w:val="21"/>
              </w:rPr>
              <w:t>3</w:t>
            </w:r>
          </w:p>
        </w:tc>
        <w:tc>
          <w:tcPr>
            <w:tcW w:w="866" w:type="dxa"/>
            <w:vAlign w:val="center"/>
          </w:tcPr>
          <w:p>
            <w:pPr>
              <w:spacing w:line="240" w:lineRule="atLeast"/>
              <w:jc w:val="center"/>
              <w:rPr>
                <w:rFonts w:ascii="Arial" w:hAnsi="Arial" w:eastAsia="宋体" w:cs="Arial"/>
                <w:szCs w:val="21"/>
              </w:rPr>
            </w:pPr>
            <w:r>
              <w:rPr>
                <w:rFonts w:hint="eastAsia" w:ascii="Arial" w:hAnsi="Arial" w:eastAsia="宋体" w:cs="Arial"/>
                <w:szCs w:val="21"/>
              </w:rPr>
              <w:t>16</w:t>
            </w:r>
          </w:p>
        </w:tc>
        <w:tc>
          <w:tcPr>
            <w:tcW w:w="787" w:type="dxa"/>
            <w:vAlign w:val="center"/>
          </w:tcPr>
          <w:p>
            <w:pPr>
              <w:spacing w:line="240" w:lineRule="atLeast"/>
              <w:jc w:val="center"/>
              <w:rPr>
                <w:rFonts w:ascii="Arial" w:hAnsi="Arial" w:eastAsia="宋体" w:cs="Arial"/>
                <w:szCs w:val="21"/>
              </w:rPr>
            </w:pPr>
            <w:r>
              <w:rPr>
                <w:rFonts w:hint="eastAsia" w:ascii="Arial" w:hAnsi="Arial" w:eastAsia="宋体" w:cs="Arial"/>
                <w:szCs w:val="21"/>
              </w:rPr>
              <w:t xml:space="preserve"> </w:t>
            </w:r>
          </w:p>
        </w:tc>
        <w:tc>
          <w:tcPr>
            <w:tcW w:w="708" w:type="dxa"/>
            <w:vAlign w:val="center"/>
          </w:tcPr>
          <w:p>
            <w:pPr>
              <w:spacing w:line="240" w:lineRule="atLeast"/>
              <w:jc w:val="center"/>
              <w:rPr>
                <w:rFonts w:ascii="Arial" w:hAnsi="Arial" w:eastAsia="宋体" w:cs="Arial"/>
                <w:szCs w:val="21"/>
              </w:rPr>
            </w:pPr>
            <w:r>
              <w:rPr>
                <w:rFonts w:hint="eastAsia" w:ascii="Arial" w:hAnsi="Arial" w:eastAsia="宋体" w:cs="Arial"/>
                <w:szCs w:val="21"/>
              </w:rPr>
              <w:t xml:space="preserve"> </w:t>
            </w:r>
          </w:p>
        </w:tc>
        <w:tc>
          <w:tcPr>
            <w:tcW w:w="77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4</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spacing w:line="240" w:lineRule="atLeast"/>
              <w:jc w:val="center"/>
              <w:rPr>
                <w:rFonts w:ascii="Arial" w:hAnsi="Arial" w:eastAsia="宋体" w:cs="Arial"/>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第二学期</w:t>
            </w:r>
          </w:p>
        </w:tc>
        <w:tc>
          <w:tcPr>
            <w:tcW w:w="920" w:type="dxa"/>
            <w:vAlign w:val="center"/>
          </w:tcPr>
          <w:p>
            <w:pPr>
              <w:jc w:val="center"/>
              <w:rPr>
                <w:rFonts w:ascii="Arial" w:hAnsi="Arial" w:eastAsia="宋体" w:cs="Arial"/>
                <w:szCs w:val="21"/>
              </w:rPr>
            </w:pPr>
          </w:p>
        </w:tc>
        <w:tc>
          <w:tcPr>
            <w:tcW w:w="866" w:type="dxa"/>
            <w:vAlign w:val="center"/>
          </w:tcPr>
          <w:p>
            <w:pPr>
              <w:jc w:val="center"/>
              <w:rPr>
                <w:rFonts w:ascii="Arial" w:hAnsi="Arial" w:eastAsia="宋体" w:cs="Arial"/>
                <w:szCs w:val="21"/>
              </w:rPr>
            </w:pPr>
            <w:r>
              <w:rPr>
                <w:rFonts w:hint="eastAsia" w:ascii="Arial" w:hAnsi="Arial" w:eastAsia="宋体" w:cs="Arial"/>
                <w:szCs w:val="21"/>
              </w:rPr>
              <w:t>13</w:t>
            </w:r>
          </w:p>
        </w:tc>
        <w:tc>
          <w:tcPr>
            <w:tcW w:w="787" w:type="dxa"/>
            <w:vAlign w:val="center"/>
          </w:tcPr>
          <w:p>
            <w:pPr>
              <w:jc w:val="center"/>
              <w:rPr>
                <w:rFonts w:ascii="Arial" w:hAnsi="Arial" w:eastAsia="宋体" w:cs="Arial"/>
                <w:szCs w:val="21"/>
              </w:rPr>
            </w:pPr>
            <w:r>
              <w:rPr>
                <w:rFonts w:hint="eastAsia" w:ascii="Arial" w:hAnsi="Arial" w:eastAsia="宋体" w:cs="Arial"/>
                <w:szCs w:val="21"/>
              </w:rPr>
              <w:t>6</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8</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jc w:val="center"/>
              <w:rPr>
                <w:rFonts w:ascii="Arial" w:hAnsi="Arial" w:eastAsia="宋体" w:cs="Arial"/>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第三学期</w:t>
            </w:r>
          </w:p>
        </w:tc>
        <w:tc>
          <w:tcPr>
            <w:tcW w:w="920" w:type="dxa"/>
            <w:vAlign w:val="center"/>
          </w:tcPr>
          <w:p>
            <w:pPr>
              <w:jc w:val="center"/>
              <w:rPr>
                <w:rFonts w:ascii="Arial" w:hAnsi="Arial" w:eastAsia="宋体" w:cs="Arial"/>
                <w:szCs w:val="21"/>
              </w:rPr>
            </w:pPr>
          </w:p>
        </w:tc>
        <w:tc>
          <w:tcPr>
            <w:tcW w:w="866" w:type="dxa"/>
            <w:vAlign w:val="center"/>
          </w:tcPr>
          <w:p>
            <w:pPr>
              <w:jc w:val="center"/>
              <w:rPr>
                <w:rFonts w:ascii="Arial" w:hAnsi="Arial" w:eastAsia="宋体" w:cs="Arial"/>
                <w:szCs w:val="21"/>
              </w:rPr>
            </w:pPr>
            <w:r>
              <w:rPr>
                <w:rFonts w:hint="eastAsia" w:ascii="Arial" w:hAnsi="Arial" w:eastAsia="宋体" w:cs="Arial"/>
                <w:szCs w:val="21"/>
              </w:rPr>
              <w:t>16</w:t>
            </w:r>
          </w:p>
        </w:tc>
        <w:tc>
          <w:tcPr>
            <w:tcW w:w="787" w:type="dxa"/>
            <w:vAlign w:val="center"/>
          </w:tcPr>
          <w:p>
            <w:pPr>
              <w:jc w:val="center"/>
              <w:rPr>
                <w:rFonts w:ascii="Arial" w:hAnsi="Arial" w:eastAsia="宋体" w:cs="Arial"/>
                <w:szCs w:val="21"/>
              </w:rPr>
            </w:pPr>
            <w:r>
              <w:rPr>
                <w:rFonts w:hint="eastAsia" w:ascii="Arial" w:hAnsi="Arial" w:eastAsia="宋体" w:cs="Arial"/>
                <w:szCs w:val="21"/>
              </w:rPr>
              <w:t>3</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4</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jc w:val="center"/>
              <w:rPr>
                <w:rFonts w:ascii="Arial" w:hAnsi="Arial" w:eastAsia="宋体" w:cs="Arial"/>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第四学期</w:t>
            </w:r>
          </w:p>
        </w:tc>
        <w:tc>
          <w:tcPr>
            <w:tcW w:w="920" w:type="dxa"/>
            <w:vAlign w:val="center"/>
          </w:tcPr>
          <w:p>
            <w:pPr>
              <w:jc w:val="center"/>
              <w:rPr>
                <w:rFonts w:ascii="Arial" w:hAnsi="Arial" w:eastAsia="宋体" w:cs="Arial"/>
                <w:szCs w:val="21"/>
              </w:rPr>
            </w:pPr>
          </w:p>
        </w:tc>
        <w:tc>
          <w:tcPr>
            <w:tcW w:w="866" w:type="dxa"/>
            <w:vAlign w:val="center"/>
          </w:tcPr>
          <w:p>
            <w:pPr>
              <w:jc w:val="center"/>
              <w:rPr>
                <w:rFonts w:ascii="Arial" w:hAnsi="Arial" w:eastAsia="宋体" w:cs="Arial"/>
                <w:szCs w:val="21"/>
              </w:rPr>
            </w:pPr>
            <w:r>
              <w:rPr>
                <w:rFonts w:hint="eastAsia" w:ascii="Arial" w:hAnsi="Arial" w:eastAsia="宋体" w:cs="Arial"/>
                <w:szCs w:val="21"/>
              </w:rPr>
              <w:t>15</w:t>
            </w:r>
          </w:p>
        </w:tc>
        <w:tc>
          <w:tcPr>
            <w:tcW w:w="787" w:type="dxa"/>
            <w:vAlign w:val="center"/>
          </w:tcPr>
          <w:p>
            <w:pPr>
              <w:jc w:val="center"/>
              <w:rPr>
                <w:rFonts w:ascii="Arial" w:hAnsi="Arial" w:eastAsia="宋体" w:cs="Arial"/>
                <w:szCs w:val="21"/>
              </w:rPr>
            </w:pPr>
            <w:r>
              <w:rPr>
                <w:rFonts w:hint="eastAsia" w:ascii="Arial" w:hAnsi="Arial" w:eastAsia="宋体" w:cs="Arial"/>
                <w:szCs w:val="21"/>
              </w:rPr>
              <w:t>4</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8</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jc w:val="center"/>
              <w:rPr>
                <w:rFonts w:ascii="Arial" w:hAnsi="Arial" w:eastAsia="宋体" w:cs="Arial"/>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第五学期</w:t>
            </w:r>
          </w:p>
        </w:tc>
        <w:tc>
          <w:tcPr>
            <w:tcW w:w="920" w:type="dxa"/>
            <w:vAlign w:val="center"/>
          </w:tcPr>
          <w:p>
            <w:pPr>
              <w:jc w:val="center"/>
              <w:rPr>
                <w:rFonts w:ascii="Arial" w:hAnsi="Arial" w:eastAsia="宋体" w:cs="Arial"/>
                <w:szCs w:val="21"/>
              </w:rPr>
            </w:pPr>
          </w:p>
        </w:tc>
        <w:tc>
          <w:tcPr>
            <w:tcW w:w="866" w:type="dxa"/>
            <w:vAlign w:val="center"/>
          </w:tcPr>
          <w:p>
            <w:pPr>
              <w:jc w:val="center"/>
              <w:rPr>
                <w:rFonts w:ascii="Arial" w:hAnsi="Arial" w:eastAsia="宋体" w:cs="Arial"/>
                <w:szCs w:val="21"/>
              </w:rPr>
            </w:pPr>
            <w:r>
              <w:rPr>
                <w:rFonts w:hint="eastAsia" w:ascii="Arial" w:hAnsi="Arial" w:eastAsia="宋体" w:cs="Arial"/>
                <w:szCs w:val="21"/>
              </w:rPr>
              <w:t>16</w:t>
            </w:r>
          </w:p>
        </w:tc>
        <w:tc>
          <w:tcPr>
            <w:tcW w:w="787" w:type="dxa"/>
            <w:vAlign w:val="center"/>
          </w:tcPr>
          <w:p>
            <w:pPr>
              <w:jc w:val="center"/>
              <w:rPr>
                <w:rFonts w:ascii="Arial" w:hAnsi="Arial" w:eastAsia="宋体" w:cs="Arial"/>
                <w:szCs w:val="21"/>
              </w:rPr>
            </w:pPr>
            <w:r>
              <w:rPr>
                <w:rFonts w:hint="eastAsia" w:ascii="Arial" w:hAnsi="Arial" w:eastAsia="宋体" w:cs="Arial"/>
                <w:szCs w:val="21"/>
              </w:rPr>
              <w:t>3</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4</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jc w:val="center"/>
              <w:rPr>
                <w:rFonts w:ascii="Arial" w:hAnsi="Arial" w:eastAsia="宋体" w:cs="Arial"/>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第六学期</w:t>
            </w:r>
          </w:p>
        </w:tc>
        <w:tc>
          <w:tcPr>
            <w:tcW w:w="920" w:type="dxa"/>
            <w:vAlign w:val="center"/>
          </w:tcPr>
          <w:p>
            <w:pPr>
              <w:spacing w:line="240" w:lineRule="atLeast"/>
              <w:jc w:val="center"/>
              <w:rPr>
                <w:rFonts w:ascii="Arial" w:hAnsi="Arial" w:eastAsia="宋体" w:cs="Arial"/>
                <w:szCs w:val="21"/>
              </w:rPr>
            </w:pPr>
          </w:p>
        </w:tc>
        <w:tc>
          <w:tcPr>
            <w:tcW w:w="866" w:type="dxa"/>
            <w:vAlign w:val="center"/>
          </w:tcPr>
          <w:p>
            <w:pPr>
              <w:spacing w:line="240" w:lineRule="atLeast"/>
              <w:jc w:val="center"/>
              <w:rPr>
                <w:rFonts w:ascii="Arial" w:hAnsi="Arial" w:eastAsia="宋体" w:cs="Arial"/>
                <w:szCs w:val="21"/>
              </w:rPr>
            </w:pPr>
            <w:r>
              <w:rPr>
                <w:rFonts w:hint="eastAsia" w:ascii="Arial" w:hAnsi="Arial" w:eastAsia="宋体" w:cs="Arial"/>
                <w:szCs w:val="21"/>
              </w:rPr>
              <w:t>0</w:t>
            </w:r>
          </w:p>
        </w:tc>
        <w:tc>
          <w:tcPr>
            <w:tcW w:w="787" w:type="dxa"/>
            <w:vAlign w:val="center"/>
          </w:tcPr>
          <w:p>
            <w:pPr>
              <w:spacing w:line="240" w:lineRule="atLeast"/>
              <w:jc w:val="center"/>
              <w:rPr>
                <w:rFonts w:ascii="Arial" w:hAnsi="Arial" w:eastAsia="宋体" w:cs="Arial"/>
                <w:szCs w:val="21"/>
              </w:rPr>
            </w:pPr>
            <w:r>
              <w:rPr>
                <w:rFonts w:hint="eastAsia" w:ascii="Arial" w:hAnsi="Arial" w:eastAsia="宋体" w:cs="Arial"/>
                <w:szCs w:val="21"/>
              </w:rPr>
              <w:t>20</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p>
        </w:tc>
        <w:tc>
          <w:tcPr>
            <w:tcW w:w="425" w:type="dxa"/>
            <w:vAlign w:val="center"/>
          </w:tcPr>
          <w:p>
            <w:pPr>
              <w:spacing w:line="240" w:lineRule="atLeast"/>
              <w:jc w:val="center"/>
              <w:rPr>
                <w:rFonts w:ascii="Arial" w:hAnsi="Arial" w:eastAsia="宋体" w:cs="Arial"/>
                <w:szCs w:val="21"/>
              </w:rPr>
            </w:pPr>
          </w:p>
        </w:tc>
        <w:tc>
          <w:tcPr>
            <w:tcW w:w="426" w:type="dxa"/>
            <w:vAlign w:val="center"/>
          </w:tcPr>
          <w:p>
            <w:pPr>
              <w:spacing w:line="240" w:lineRule="atLeast"/>
              <w:jc w:val="center"/>
              <w:rPr>
                <w:rFonts w:ascii="Arial" w:hAnsi="Arial" w:eastAsia="宋体" w:cs="Arial"/>
                <w:szCs w:val="21"/>
              </w:rPr>
            </w:pPr>
          </w:p>
        </w:tc>
        <w:tc>
          <w:tcPr>
            <w:tcW w:w="852" w:type="dxa"/>
            <w:vAlign w:val="center"/>
          </w:tcPr>
          <w:p>
            <w:pPr>
              <w:spacing w:line="240" w:lineRule="atLeast"/>
              <w:jc w:val="center"/>
              <w:rPr>
                <w:rFonts w:ascii="Arial" w:hAnsi="Arial" w:eastAsia="宋体" w:cs="Arial"/>
                <w:szCs w:val="21"/>
              </w:rPr>
            </w:pPr>
            <w:r>
              <w:rPr>
                <w:rFonts w:ascii="Arial" w:hAnsi="Arial" w:eastAsia="宋体" w:cs="Arial"/>
                <w:szCs w:val="21"/>
              </w:rPr>
              <w:t>1</w:t>
            </w:r>
          </w:p>
        </w:tc>
        <w:tc>
          <w:tcPr>
            <w:tcW w:w="597" w:type="dxa"/>
            <w:vAlign w:val="center"/>
          </w:tcPr>
          <w:p>
            <w:pPr>
              <w:jc w:val="center"/>
              <w:rPr>
                <w:rFonts w:ascii="Arial" w:hAnsi="Arial" w:eastAsia="宋体" w:cs="Arial"/>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tcBorders>
              <w:bottom w:val="single" w:color="auto" w:sz="2" w:space="0"/>
            </w:tcBorders>
            <w:vAlign w:val="center"/>
          </w:tcPr>
          <w:p>
            <w:pPr>
              <w:spacing w:line="240" w:lineRule="atLeast"/>
              <w:jc w:val="center"/>
              <w:rPr>
                <w:rFonts w:ascii="Arial" w:hAnsi="Arial" w:eastAsia="宋体" w:cs="Arial"/>
                <w:szCs w:val="21"/>
              </w:rPr>
            </w:pPr>
            <w:r>
              <w:rPr>
                <w:rFonts w:hint="eastAsia" w:ascii="Arial" w:eastAsia="宋体" w:cs="Arial"/>
                <w:szCs w:val="21"/>
              </w:rPr>
              <w:t>总</w:t>
            </w:r>
            <w:r>
              <w:rPr>
                <w:rFonts w:ascii="Arial" w:eastAsia="宋体" w:cs="Arial"/>
                <w:szCs w:val="21"/>
              </w:rPr>
              <w:t>计</w:t>
            </w:r>
          </w:p>
        </w:tc>
        <w:tc>
          <w:tcPr>
            <w:tcW w:w="920" w:type="dxa"/>
            <w:tcBorders>
              <w:bottom w:val="single" w:color="auto" w:sz="2" w:space="0"/>
            </w:tcBorders>
            <w:vAlign w:val="center"/>
          </w:tcPr>
          <w:p>
            <w:pPr>
              <w:jc w:val="center"/>
              <w:rPr>
                <w:rFonts w:ascii="Arial" w:hAnsi="Arial" w:eastAsia="宋体" w:cs="Arial"/>
                <w:szCs w:val="21"/>
              </w:rPr>
            </w:pPr>
          </w:p>
        </w:tc>
        <w:tc>
          <w:tcPr>
            <w:tcW w:w="866" w:type="dxa"/>
            <w:tcBorders>
              <w:bottom w:val="single" w:color="auto" w:sz="2" w:space="0"/>
            </w:tcBorders>
            <w:vAlign w:val="center"/>
          </w:tcPr>
          <w:p>
            <w:pPr>
              <w:jc w:val="center"/>
              <w:rPr>
                <w:rFonts w:ascii="Arial" w:hAnsi="Arial" w:eastAsia="宋体" w:cs="Arial"/>
                <w:szCs w:val="21"/>
              </w:rPr>
            </w:pPr>
          </w:p>
        </w:tc>
        <w:tc>
          <w:tcPr>
            <w:tcW w:w="787" w:type="dxa"/>
            <w:tcBorders>
              <w:bottom w:val="single" w:color="auto" w:sz="2" w:space="0"/>
            </w:tcBorders>
            <w:vAlign w:val="center"/>
          </w:tcPr>
          <w:p>
            <w:pPr>
              <w:jc w:val="center"/>
              <w:rPr>
                <w:rFonts w:ascii="Arial" w:hAnsi="Arial" w:eastAsia="宋体" w:cs="Arial"/>
                <w:szCs w:val="21"/>
              </w:rPr>
            </w:pPr>
          </w:p>
        </w:tc>
        <w:tc>
          <w:tcPr>
            <w:tcW w:w="708" w:type="dxa"/>
            <w:tcBorders>
              <w:bottom w:val="single" w:color="auto" w:sz="2" w:space="0"/>
            </w:tcBorders>
            <w:vAlign w:val="center"/>
          </w:tcPr>
          <w:p>
            <w:pPr>
              <w:jc w:val="center"/>
              <w:rPr>
                <w:rFonts w:ascii="Arial" w:hAnsi="Arial" w:eastAsia="宋体" w:cs="Arial"/>
                <w:szCs w:val="21"/>
              </w:rPr>
            </w:pPr>
          </w:p>
        </w:tc>
        <w:tc>
          <w:tcPr>
            <w:tcW w:w="770" w:type="dxa"/>
            <w:tcBorders>
              <w:bottom w:val="single" w:color="auto" w:sz="2" w:space="0"/>
            </w:tcBorders>
            <w:vAlign w:val="center"/>
          </w:tcPr>
          <w:p>
            <w:pPr>
              <w:jc w:val="center"/>
              <w:rPr>
                <w:rFonts w:ascii="Arial" w:hAnsi="Arial" w:eastAsia="宋体" w:cs="Arial"/>
                <w:szCs w:val="21"/>
              </w:rPr>
            </w:pPr>
          </w:p>
        </w:tc>
        <w:tc>
          <w:tcPr>
            <w:tcW w:w="787" w:type="dxa"/>
            <w:tcBorders>
              <w:bottom w:val="single" w:color="auto" w:sz="2" w:space="0"/>
            </w:tcBorders>
            <w:vAlign w:val="center"/>
          </w:tcPr>
          <w:p>
            <w:pPr>
              <w:jc w:val="center"/>
              <w:rPr>
                <w:rFonts w:ascii="Arial" w:hAnsi="Arial" w:eastAsia="宋体" w:cs="Arial"/>
                <w:szCs w:val="21"/>
              </w:rPr>
            </w:pPr>
          </w:p>
        </w:tc>
        <w:tc>
          <w:tcPr>
            <w:tcW w:w="453" w:type="dxa"/>
            <w:tcBorders>
              <w:bottom w:val="single" w:color="auto" w:sz="2" w:space="0"/>
            </w:tcBorders>
            <w:vAlign w:val="center"/>
          </w:tcPr>
          <w:p>
            <w:pPr>
              <w:jc w:val="center"/>
              <w:rPr>
                <w:rFonts w:ascii="Arial" w:hAnsi="Arial" w:eastAsia="宋体" w:cs="Arial"/>
                <w:szCs w:val="21"/>
              </w:rPr>
            </w:pPr>
          </w:p>
        </w:tc>
        <w:tc>
          <w:tcPr>
            <w:tcW w:w="425" w:type="dxa"/>
            <w:tcBorders>
              <w:bottom w:val="single" w:color="auto" w:sz="2" w:space="0"/>
            </w:tcBorders>
            <w:vAlign w:val="center"/>
          </w:tcPr>
          <w:p>
            <w:pPr>
              <w:spacing w:line="240" w:lineRule="atLeast"/>
              <w:jc w:val="center"/>
              <w:rPr>
                <w:rFonts w:ascii="Arial" w:hAnsi="Arial" w:eastAsia="宋体" w:cs="Arial"/>
                <w:szCs w:val="21"/>
              </w:rPr>
            </w:pPr>
          </w:p>
        </w:tc>
        <w:tc>
          <w:tcPr>
            <w:tcW w:w="426" w:type="dxa"/>
            <w:tcBorders>
              <w:bottom w:val="single" w:color="auto" w:sz="2" w:space="0"/>
            </w:tcBorders>
            <w:vAlign w:val="center"/>
          </w:tcPr>
          <w:p>
            <w:pPr>
              <w:spacing w:line="240" w:lineRule="atLeast"/>
              <w:jc w:val="center"/>
              <w:rPr>
                <w:rFonts w:ascii="Arial" w:hAnsi="Arial" w:eastAsia="宋体" w:cs="Arial"/>
                <w:szCs w:val="21"/>
              </w:rPr>
            </w:pPr>
          </w:p>
        </w:tc>
        <w:tc>
          <w:tcPr>
            <w:tcW w:w="852" w:type="dxa"/>
            <w:tcBorders>
              <w:bottom w:val="single" w:color="auto" w:sz="2" w:space="0"/>
            </w:tcBorders>
            <w:vAlign w:val="center"/>
          </w:tcPr>
          <w:p>
            <w:pPr>
              <w:spacing w:line="240" w:lineRule="atLeast"/>
              <w:jc w:val="center"/>
              <w:rPr>
                <w:rFonts w:ascii="Arial" w:hAnsi="Arial" w:eastAsia="宋体" w:cs="Arial"/>
                <w:szCs w:val="21"/>
              </w:rPr>
            </w:pPr>
          </w:p>
        </w:tc>
        <w:tc>
          <w:tcPr>
            <w:tcW w:w="597" w:type="dxa"/>
            <w:tcBorders>
              <w:bottom w:val="single" w:color="auto" w:sz="2" w:space="0"/>
            </w:tcBorders>
            <w:vAlign w:val="center"/>
          </w:tcPr>
          <w:p>
            <w:pPr>
              <w:jc w:val="center"/>
              <w:rPr>
                <w:rFonts w:ascii="Arial" w:hAnsi="Arial" w:eastAsia="宋体" w:cs="Arial"/>
                <w:szCs w:val="21"/>
              </w:rPr>
            </w:pPr>
          </w:p>
        </w:tc>
      </w:tr>
    </w:tbl>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（二）实践教学安排表（按周分配）</w:t>
      </w:r>
    </w:p>
    <w:p>
      <w:pPr>
        <w:spacing w:beforeLines="50" w:afterLines="50"/>
        <w:ind w:firstLine="422"/>
        <w:jc w:val="center"/>
        <w:rPr>
          <w:rFonts w:asciiTheme="minorEastAsia" w:hAnsiTheme="minorEastAsia"/>
          <w:b/>
          <w:szCs w:val="21"/>
        </w:rPr>
      </w:pPr>
      <w:r>
        <w:rPr>
          <w:rFonts w:hint="eastAsia" w:asciiTheme="minorEastAsia" w:hAnsiTheme="minorEastAsia"/>
          <w:b/>
          <w:szCs w:val="21"/>
        </w:rPr>
        <w:t>表1-2实践教学安排表（单位：周）</w:t>
      </w:r>
    </w:p>
    <w:tbl>
      <w:tblPr>
        <w:tblStyle w:val="12"/>
        <w:tblpPr w:leftFromText="180" w:rightFromText="180" w:vertAnchor="text" w:tblpY="1"/>
        <w:tblOverlap w:val="never"/>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193"/>
        <w:gridCol w:w="1188"/>
        <w:gridCol w:w="800"/>
        <w:gridCol w:w="750"/>
        <w:gridCol w:w="738"/>
        <w:gridCol w:w="726"/>
        <w:gridCol w:w="729"/>
        <w:gridCol w:w="744"/>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Merge w:val="restart"/>
            <w:vAlign w:val="center"/>
          </w:tcPr>
          <w:p>
            <w:pPr>
              <w:spacing w:line="240" w:lineRule="atLeast"/>
              <w:jc w:val="center"/>
              <w:rPr>
                <w:rFonts w:ascii="Arial" w:hAnsi="Arial" w:eastAsia="宋体" w:cs="Arial"/>
                <w:szCs w:val="21"/>
              </w:rPr>
            </w:pPr>
            <w:r>
              <w:rPr>
                <w:rFonts w:ascii="Arial" w:hAnsi="Arial" w:eastAsia="宋体" w:cs="Arial"/>
                <w:szCs w:val="21"/>
              </w:rPr>
              <w:pict>
                <v:line id="直接连接符 130" o:spid="_x0000_s1131" o:spt="20" style="position:absolute;left:0pt;margin-left:-4.3pt;margin-top:0.75pt;height:25.85pt;width:171.05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">
                  <v:path arrowok="t"/>
                  <v:fill focussize="0,0"/>
                  <v:stroke/>
                  <v:imagedata o:title=""/>
                  <o:lock v:ext="edit"/>
                </v:line>
              </w:pict>
            </w:r>
            <w:r>
              <w:rPr>
                <w:rFonts w:ascii="Arial" w:hAnsi="Arial" w:eastAsia="宋体" w:cs="Arial"/>
                <w:szCs w:val="21"/>
              </w:rPr>
              <w:t xml:space="preserve">            </w:t>
            </w:r>
            <w:r>
              <w:rPr>
                <w:rFonts w:ascii="Arial" w:eastAsia="宋体" w:cs="Arial"/>
                <w:szCs w:val="21"/>
              </w:rPr>
              <w:t>学年、学期</w:t>
            </w:r>
          </w:p>
          <w:p>
            <w:pPr>
              <w:spacing w:line="240" w:lineRule="atLeast"/>
              <w:rPr>
                <w:rFonts w:ascii="Arial" w:hAnsi="Arial" w:eastAsia="宋体" w:cs="Arial"/>
                <w:szCs w:val="21"/>
              </w:rPr>
            </w:pPr>
            <w:r>
              <w:rPr>
                <w:rFonts w:ascii="Arial" w:eastAsia="宋体" w:cs="Arial"/>
                <w:szCs w:val="21"/>
              </w:rPr>
              <w:t>内容</w:t>
            </w:r>
          </w:p>
        </w:tc>
        <w:tc>
          <w:tcPr>
            <w:tcW w:w="1550" w:type="dxa"/>
            <w:gridSpan w:val="2"/>
            <w:vAlign w:val="center"/>
          </w:tcPr>
          <w:p>
            <w:pPr>
              <w:spacing w:line="240" w:lineRule="atLeast"/>
              <w:jc w:val="center"/>
              <w:rPr>
                <w:rFonts w:ascii="Arial" w:hAnsi="Arial" w:eastAsia="宋体" w:cs="Arial"/>
                <w:szCs w:val="21"/>
              </w:rPr>
            </w:pPr>
            <w:r>
              <w:rPr>
                <w:rFonts w:ascii="Arial" w:eastAsia="宋体" w:cs="Arial"/>
                <w:szCs w:val="21"/>
              </w:rPr>
              <w:t>第一学年</w:t>
            </w:r>
          </w:p>
        </w:tc>
        <w:tc>
          <w:tcPr>
            <w:tcW w:w="1464" w:type="dxa"/>
            <w:gridSpan w:val="2"/>
            <w:vAlign w:val="center"/>
          </w:tcPr>
          <w:p>
            <w:pPr>
              <w:spacing w:line="240" w:lineRule="atLeast"/>
              <w:jc w:val="center"/>
              <w:rPr>
                <w:rFonts w:ascii="Arial" w:hAnsi="Arial" w:eastAsia="宋体" w:cs="Arial"/>
                <w:szCs w:val="21"/>
              </w:rPr>
            </w:pPr>
            <w:r>
              <w:rPr>
                <w:rFonts w:ascii="Arial" w:eastAsia="宋体" w:cs="Arial"/>
                <w:szCs w:val="21"/>
              </w:rPr>
              <w:t>第二学年</w:t>
            </w:r>
          </w:p>
        </w:tc>
        <w:tc>
          <w:tcPr>
            <w:tcW w:w="1473" w:type="dxa"/>
            <w:gridSpan w:val="2"/>
            <w:vAlign w:val="center"/>
          </w:tcPr>
          <w:p>
            <w:pPr>
              <w:spacing w:line="240" w:lineRule="atLeast"/>
              <w:jc w:val="center"/>
              <w:rPr>
                <w:rFonts w:ascii="Arial" w:hAnsi="Arial" w:eastAsia="宋体" w:cs="Arial"/>
                <w:szCs w:val="21"/>
              </w:rPr>
            </w:pPr>
            <w:r>
              <w:rPr>
                <w:rFonts w:ascii="Arial" w:eastAsia="宋体" w:cs="Arial"/>
                <w:szCs w:val="21"/>
              </w:rPr>
              <w:t>第三学年</w:t>
            </w:r>
          </w:p>
        </w:tc>
        <w:tc>
          <w:tcPr>
            <w:tcW w:w="747" w:type="dxa"/>
            <w:vAlign w:val="center"/>
          </w:tcPr>
          <w:p>
            <w:pPr>
              <w:spacing w:line="240" w:lineRule="atLeast"/>
              <w:jc w:val="center"/>
              <w:rPr>
                <w:rFonts w:ascii="Arial" w:hAnsi="Arial" w:eastAsia="宋体" w:cs="Arial"/>
                <w:szCs w:val="21"/>
              </w:rPr>
            </w:pPr>
            <w:r>
              <w:rPr>
                <w:rFonts w:ascii="Arial" w:eastAsia="宋体" w:cs="Arial"/>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Merge w:val="continue"/>
            <w:vAlign w:val="center"/>
          </w:tcPr>
          <w:p>
            <w:pPr>
              <w:spacing w:line="240" w:lineRule="atLeast"/>
              <w:jc w:val="center"/>
              <w:rPr>
                <w:rFonts w:ascii="Arial" w:hAnsi="Arial" w:eastAsia="宋体" w:cs="Arial"/>
                <w:szCs w:val="21"/>
              </w:rPr>
            </w:pPr>
          </w:p>
        </w:tc>
        <w:tc>
          <w:tcPr>
            <w:tcW w:w="800" w:type="dxa"/>
            <w:vAlign w:val="center"/>
          </w:tcPr>
          <w:p>
            <w:pPr>
              <w:spacing w:line="240" w:lineRule="atLeast"/>
              <w:jc w:val="center"/>
              <w:rPr>
                <w:rFonts w:ascii="Arial" w:hAnsi="Arial" w:eastAsia="宋体" w:cs="Arial"/>
                <w:szCs w:val="21"/>
              </w:rPr>
            </w:pPr>
            <w:r>
              <w:rPr>
                <w:rFonts w:ascii="Arial" w:eastAsia="宋体" w:cs="Arial"/>
                <w:szCs w:val="21"/>
              </w:rPr>
              <w:t>一</w:t>
            </w:r>
          </w:p>
        </w:tc>
        <w:tc>
          <w:tcPr>
            <w:tcW w:w="750" w:type="dxa"/>
            <w:vAlign w:val="center"/>
          </w:tcPr>
          <w:p>
            <w:pPr>
              <w:spacing w:line="240" w:lineRule="atLeast"/>
              <w:jc w:val="center"/>
              <w:rPr>
                <w:rFonts w:ascii="Arial" w:hAnsi="Arial" w:eastAsia="宋体" w:cs="Arial"/>
                <w:szCs w:val="21"/>
              </w:rPr>
            </w:pPr>
            <w:r>
              <w:rPr>
                <w:rFonts w:ascii="Arial" w:eastAsia="宋体" w:cs="Arial"/>
                <w:szCs w:val="21"/>
              </w:rPr>
              <w:t>二</w:t>
            </w:r>
          </w:p>
        </w:tc>
        <w:tc>
          <w:tcPr>
            <w:tcW w:w="738" w:type="dxa"/>
            <w:vAlign w:val="center"/>
          </w:tcPr>
          <w:p>
            <w:pPr>
              <w:spacing w:line="240" w:lineRule="atLeast"/>
              <w:jc w:val="center"/>
              <w:rPr>
                <w:rFonts w:ascii="Arial" w:hAnsi="Arial" w:eastAsia="宋体" w:cs="Arial"/>
                <w:szCs w:val="21"/>
              </w:rPr>
            </w:pPr>
            <w:r>
              <w:rPr>
                <w:rFonts w:ascii="Arial" w:eastAsia="宋体" w:cs="Arial"/>
                <w:szCs w:val="21"/>
              </w:rPr>
              <w:t>一</w:t>
            </w:r>
          </w:p>
        </w:tc>
        <w:tc>
          <w:tcPr>
            <w:tcW w:w="726" w:type="dxa"/>
            <w:vAlign w:val="center"/>
          </w:tcPr>
          <w:p>
            <w:pPr>
              <w:spacing w:line="240" w:lineRule="atLeast"/>
              <w:jc w:val="center"/>
              <w:rPr>
                <w:rFonts w:ascii="Arial" w:hAnsi="Arial" w:eastAsia="宋体" w:cs="Arial"/>
                <w:szCs w:val="21"/>
              </w:rPr>
            </w:pPr>
            <w:r>
              <w:rPr>
                <w:rFonts w:ascii="Arial" w:eastAsia="宋体" w:cs="Arial"/>
                <w:szCs w:val="21"/>
              </w:rPr>
              <w:t>二</w:t>
            </w:r>
          </w:p>
        </w:tc>
        <w:tc>
          <w:tcPr>
            <w:tcW w:w="729" w:type="dxa"/>
            <w:vAlign w:val="center"/>
          </w:tcPr>
          <w:p>
            <w:pPr>
              <w:spacing w:line="240" w:lineRule="atLeast"/>
              <w:jc w:val="center"/>
              <w:rPr>
                <w:rFonts w:ascii="Arial" w:hAnsi="Arial" w:eastAsia="宋体" w:cs="Arial"/>
                <w:szCs w:val="21"/>
              </w:rPr>
            </w:pPr>
            <w:r>
              <w:rPr>
                <w:rFonts w:ascii="Arial" w:eastAsia="宋体" w:cs="Arial"/>
                <w:szCs w:val="21"/>
              </w:rPr>
              <w:t>一</w:t>
            </w:r>
          </w:p>
        </w:tc>
        <w:tc>
          <w:tcPr>
            <w:tcW w:w="744" w:type="dxa"/>
            <w:vAlign w:val="center"/>
          </w:tcPr>
          <w:p>
            <w:pPr>
              <w:spacing w:line="240" w:lineRule="atLeast"/>
              <w:jc w:val="center"/>
              <w:rPr>
                <w:rFonts w:ascii="Arial" w:hAnsi="Arial" w:eastAsia="宋体" w:cs="Arial"/>
                <w:szCs w:val="21"/>
              </w:rPr>
            </w:pPr>
            <w:r>
              <w:rPr>
                <w:rFonts w:ascii="Arial" w:eastAsia="宋体" w:cs="Arial"/>
                <w:szCs w:val="21"/>
              </w:rPr>
              <w:t>二</w:t>
            </w: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restart"/>
            <w:vAlign w:val="center"/>
          </w:tcPr>
          <w:p>
            <w:pPr>
              <w:spacing w:line="240" w:lineRule="atLeast"/>
              <w:jc w:val="center"/>
              <w:rPr>
                <w:rFonts w:ascii="Arial" w:hAnsi="Arial" w:eastAsia="宋体" w:cs="Arial"/>
                <w:szCs w:val="21"/>
              </w:rPr>
            </w:pPr>
            <w:r>
              <w:rPr>
                <w:rFonts w:ascii="Arial" w:eastAsia="宋体" w:cs="Arial"/>
                <w:szCs w:val="21"/>
              </w:rPr>
              <w:t>专业技能实践教学</w:t>
            </w:r>
          </w:p>
        </w:tc>
        <w:tc>
          <w:tcPr>
            <w:tcW w:w="1193" w:type="dxa"/>
            <w:vMerge w:val="restart"/>
            <w:vAlign w:val="center"/>
          </w:tcPr>
          <w:p>
            <w:pPr>
              <w:spacing w:line="240" w:lineRule="atLeast"/>
              <w:jc w:val="center"/>
              <w:rPr>
                <w:rFonts w:ascii="Arial" w:hAnsi="Arial" w:eastAsia="宋体" w:cs="Arial"/>
                <w:szCs w:val="21"/>
              </w:rPr>
            </w:pPr>
            <w:r>
              <w:rPr>
                <w:rFonts w:ascii="Arial" w:eastAsia="宋体" w:cs="Arial"/>
                <w:szCs w:val="21"/>
              </w:rPr>
              <w:t>校内实训</w:t>
            </w:r>
          </w:p>
        </w:tc>
        <w:tc>
          <w:tcPr>
            <w:tcW w:w="1188" w:type="dxa"/>
            <w:vAlign w:val="center"/>
          </w:tcPr>
          <w:p>
            <w:pPr>
              <w:spacing w:line="240" w:lineRule="atLeast"/>
              <w:jc w:val="center"/>
              <w:rPr>
                <w:rFonts w:ascii="Arial" w:hAnsi="Arial" w:eastAsia="宋体" w:cs="Arial"/>
                <w:szCs w:val="21"/>
              </w:rPr>
            </w:pPr>
            <w:r>
              <w:rPr>
                <w:rFonts w:ascii="Arial" w:eastAsia="宋体" w:cs="Arial"/>
                <w:szCs w:val="21"/>
              </w:rPr>
              <w:t>随课实训</w:t>
            </w:r>
          </w:p>
        </w:tc>
        <w:tc>
          <w:tcPr>
            <w:tcW w:w="800"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c>
          <w:tcPr>
            <w:tcW w:w="750"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c>
          <w:tcPr>
            <w:tcW w:w="738"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c>
          <w:tcPr>
            <w:tcW w:w="726"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29"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rPr>
                <w:rFonts w:ascii="宋体" w:hAnsi="宋体" w:eastAsia="宋体" w:cs="宋体"/>
                <w:sz w:val="18"/>
                <w:szCs w:val="18"/>
              </w:rPr>
            </w:pPr>
            <w:r>
              <w:rPr>
                <w:rFonts w:hint="eastAsia"/>
                <w:sz w:val="18"/>
                <w:szCs w:val="18"/>
              </w:rPr>
              <w:t>钳工技能实训</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r>
              <w:rPr>
                <w:rFonts w:hint="eastAsia" w:ascii="Arial" w:hAnsi="Arial" w:eastAsia="宋体" w:cs="Arial"/>
                <w:szCs w:val="21"/>
              </w:rPr>
              <w:t>3</w:t>
            </w: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rPr>
                <w:rFonts w:ascii="宋体" w:hAnsi="宋体" w:eastAsia="宋体" w:cs="宋体"/>
                <w:sz w:val="18"/>
                <w:szCs w:val="18"/>
              </w:rPr>
            </w:pPr>
            <w:r>
              <w:rPr>
                <w:rFonts w:hint="eastAsia"/>
                <w:sz w:val="18"/>
                <w:szCs w:val="18"/>
              </w:rPr>
              <w:t>焊工技能实训</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rPr>
                <w:rFonts w:ascii="宋体" w:hAnsi="宋体" w:eastAsia="宋体" w:cs="宋体"/>
                <w:sz w:val="18"/>
                <w:szCs w:val="18"/>
              </w:rPr>
            </w:pPr>
            <w:r>
              <w:rPr>
                <w:rFonts w:hint="eastAsia"/>
                <w:sz w:val="18"/>
                <w:szCs w:val="18"/>
              </w:rPr>
              <w:t>电工技能实训</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rPr>
                <w:rFonts w:ascii="宋体" w:hAnsi="宋体" w:eastAsia="宋体" w:cs="宋体"/>
                <w:sz w:val="18"/>
                <w:szCs w:val="18"/>
              </w:rPr>
            </w:pPr>
            <w:r>
              <w:rPr>
                <w:rFonts w:hint="eastAsia"/>
                <w:sz w:val="18"/>
                <w:szCs w:val="18"/>
              </w:rPr>
              <w:t>电子装配调试技能实训</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rPr>
                <w:rFonts w:ascii="宋体" w:hAnsi="宋体" w:eastAsia="宋体" w:cs="宋体"/>
                <w:sz w:val="18"/>
                <w:szCs w:val="18"/>
              </w:rPr>
            </w:pPr>
            <w:r>
              <w:rPr>
                <w:rFonts w:hint="eastAsia"/>
                <w:sz w:val="18"/>
                <w:szCs w:val="18"/>
              </w:rPr>
              <w:t>车工工艺实训</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rPr>
                <w:rFonts w:ascii="宋体" w:hAnsi="宋体" w:eastAsia="宋体" w:cs="宋体"/>
                <w:sz w:val="18"/>
                <w:szCs w:val="18"/>
              </w:rPr>
            </w:pPr>
            <w:r>
              <w:rPr>
                <w:rFonts w:hint="eastAsia"/>
                <w:sz w:val="18"/>
                <w:szCs w:val="18"/>
              </w:rPr>
              <w:t>钳工综合调试平台拆装</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rPr>
                <w:rFonts w:ascii="宋体" w:hAnsi="宋体" w:eastAsia="宋体" w:cs="宋体"/>
                <w:sz w:val="18"/>
                <w:szCs w:val="18"/>
              </w:rPr>
            </w:pPr>
            <w:r>
              <w:rPr>
                <w:rFonts w:hint="eastAsia"/>
                <w:sz w:val="18"/>
                <w:szCs w:val="18"/>
              </w:rPr>
              <w:t>机电设备电气控制实训</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rPr>
                <w:rFonts w:ascii="宋体" w:hAnsi="宋体" w:eastAsia="宋体" w:cs="宋体"/>
                <w:sz w:val="18"/>
                <w:szCs w:val="18"/>
              </w:rPr>
            </w:pPr>
            <w:r>
              <w:rPr>
                <w:rFonts w:hint="eastAsia"/>
                <w:sz w:val="18"/>
                <w:szCs w:val="18"/>
              </w:rPr>
              <w:t>电梯安装与调试实训</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1193" w:type="dxa"/>
            <w:vMerge w:val="restart"/>
            <w:vAlign w:val="center"/>
          </w:tcPr>
          <w:p>
            <w:pPr>
              <w:spacing w:line="240" w:lineRule="atLeast"/>
              <w:jc w:val="center"/>
              <w:rPr>
                <w:rFonts w:ascii="Arial" w:hAnsi="Arial" w:eastAsia="宋体" w:cs="Arial"/>
                <w:szCs w:val="21"/>
              </w:rPr>
            </w:pPr>
            <w:r>
              <w:rPr>
                <w:rFonts w:ascii="Arial" w:eastAsia="宋体" w:cs="Arial"/>
                <w:szCs w:val="21"/>
              </w:rPr>
              <w:t>校外实习</w:t>
            </w:r>
          </w:p>
        </w:tc>
        <w:tc>
          <w:tcPr>
            <w:tcW w:w="1188" w:type="dxa"/>
            <w:vAlign w:val="center"/>
          </w:tcPr>
          <w:p>
            <w:pPr>
              <w:spacing w:line="240" w:lineRule="atLeast"/>
              <w:jc w:val="center"/>
              <w:rPr>
                <w:rFonts w:ascii="Arial" w:hAnsi="Arial" w:eastAsia="宋体" w:cs="Arial"/>
                <w:szCs w:val="21"/>
              </w:rPr>
            </w:pPr>
            <w:r>
              <w:rPr>
                <w:rFonts w:ascii="Arial" w:eastAsia="宋体" w:cs="Arial"/>
                <w:szCs w:val="21"/>
              </w:rPr>
              <w:t>认知实习</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spacing w:line="240" w:lineRule="atLeast"/>
              <w:jc w:val="center"/>
              <w:rPr>
                <w:rFonts w:ascii="Arial" w:hAnsi="Arial" w:eastAsia="宋体" w:cs="Arial"/>
                <w:szCs w:val="21"/>
              </w:rPr>
            </w:pPr>
            <w:r>
              <w:rPr>
                <w:rFonts w:ascii="Arial" w:eastAsia="宋体" w:cs="Arial"/>
                <w:szCs w:val="21"/>
              </w:rPr>
              <w:t>跟岗实习</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spacing w:line="240" w:lineRule="atLeast"/>
              <w:jc w:val="center"/>
              <w:rPr>
                <w:rFonts w:ascii="Arial" w:hAnsi="Arial" w:eastAsia="宋体" w:cs="Arial"/>
                <w:szCs w:val="21"/>
              </w:rPr>
            </w:pPr>
            <w:r>
              <w:rPr>
                <w:rFonts w:ascii="Arial" w:eastAsia="宋体" w:cs="Arial"/>
                <w:szCs w:val="21"/>
              </w:rPr>
              <w:t>顶岗实习</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r>
              <w:rPr>
                <w:rFonts w:hint="eastAsia" w:ascii="Arial" w:hAnsi="Arial" w:eastAsia="宋体" w:cs="Arial"/>
                <w:szCs w:val="21"/>
              </w:rPr>
              <w:t>20</w:t>
            </w: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gridSpan w:val="2"/>
            <w:vMerge w:val="restart"/>
            <w:vAlign w:val="center"/>
          </w:tcPr>
          <w:p>
            <w:pPr>
              <w:spacing w:line="240" w:lineRule="atLeast"/>
              <w:jc w:val="center"/>
              <w:rPr>
                <w:rFonts w:ascii="Arial" w:hAnsi="Arial" w:eastAsia="宋体" w:cs="Arial"/>
                <w:szCs w:val="21"/>
              </w:rPr>
            </w:pPr>
            <w:r>
              <w:rPr>
                <w:rFonts w:ascii="Arial" w:eastAsia="宋体" w:cs="Arial"/>
                <w:szCs w:val="21"/>
              </w:rPr>
              <w:t>其它实践教学</w:t>
            </w:r>
          </w:p>
        </w:tc>
        <w:tc>
          <w:tcPr>
            <w:tcW w:w="1188" w:type="dxa"/>
            <w:vAlign w:val="center"/>
          </w:tcPr>
          <w:p>
            <w:pPr>
              <w:spacing w:line="240" w:lineRule="atLeast"/>
              <w:jc w:val="center"/>
              <w:rPr>
                <w:rFonts w:ascii="Arial" w:hAnsi="Arial" w:eastAsia="宋体" w:cs="Arial"/>
                <w:szCs w:val="21"/>
              </w:rPr>
            </w:pPr>
            <w:r>
              <w:rPr>
                <w:rFonts w:hint="eastAsia" w:cs="宋体" w:asciiTheme="minorEastAsia" w:hAnsiTheme="minorEastAsia"/>
                <w:kern w:val="0"/>
                <w:szCs w:val="21"/>
              </w:rPr>
              <w:t>入学教育与军训</w:t>
            </w:r>
          </w:p>
        </w:tc>
        <w:tc>
          <w:tcPr>
            <w:tcW w:w="800" w:type="dxa"/>
            <w:vAlign w:val="center"/>
          </w:tcPr>
          <w:p>
            <w:pPr>
              <w:spacing w:line="240" w:lineRule="atLeast"/>
              <w:jc w:val="center"/>
              <w:rPr>
                <w:rFonts w:ascii="Arial" w:hAnsi="Arial" w:eastAsia="宋体" w:cs="Arial"/>
                <w:szCs w:val="21"/>
              </w:rPr>
            </w:pPr>
            <w:r>
              <w:rPr>
                <w:rFonts w:hint="eastAsia" w:ascii="Arial" w:hAnsi="Arial" w:eastAsia="宋体" w:cs="Arial"/>
                <w:szCs w:val="21"/>
              </w:rPr>
              <w:t>3</w:t>
            </w: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gridSpan w:val="2"/>
            <w:vMerge w:val="continue"/>
            <w:vAlign w:val="center"/>
          </w:tcPr>
          <w:p>
            <w:pPr>
              <w:spacing w:line="240" w:lineRule="atLeast"/>
              <w:jc w:val="center"/>
              <w:rPr>
                <w:rFonts w:ascii="Arial" w:hAnsi="Arial" w:eastAsia="宋体" w:cs="Arial"/>
                <w:szCs w:val="21"/>
              </w:rPr>
            </w:pPr>
          </w:p>
        </w:tc>
        <w:tc>
          <w:tcPr>
            <w:tcW w:w="1188" w:type="dxa"/>
            <w:vAlign w:val="center"/>
          </w:tcPr>
          <w:p>
            <w:pPr>
              <w:spacing w:line="240" w:lineRule="atLeast"/>
              <w:jc w:val="center"/>
              <w:rPr>
                <w:rFonts w:ascii="Arial" w:hAnsi="Arial" w:eastAsia="宋体" w:cs="Arial"/>
                <w:szCs w:val="21"/>
              </w:rPr>
            </w:pPr>
            <w:r>
              <w:rPr>
                <w:rFonts w:ascii="Arial" w:eastAsia="宋体" w:cs="Arial"/>
                <w:szCs w:val="21"/>
              </w:rPr>
              <w:t>社会实践</w:t>
            </w:r>
          </w:p>
        </w:tc>
        <w:tc>
          <w:tcPr>
            <w:tcW w:w="80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50"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38"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26"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29"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gridSpan w:val="2"/>
            <w:vMerge w:val="continue"/>
            <w:vAlign w:val="center"/>
          </w:tcPr>
          <w:p>
            <w:pPr>
              <w:spacing w:line="240" w:lineRule="atLeast"/>
              <w:jc w:val="center"/>
              <w:rPr>
                <w:rFonts w:ascii="Arial" w:hAnsi="Arial" w:eastAsia="宋体" w:cs="Arial"/>
                <w:szCs w:val="21"/>
              </w:rPr>
            </w:pPr>
          </w:p>
        </w:tc>
        <w:tc>
          <w:tcPr>
            <w:tcW w:w="1188" w:type="dxa"/>
            <w:vAlign w:val="center"/>
          </w:tcPr>
          <w:p>
            <w:pPr>
              <w:spacing w:line="240" w:lineRule="atLeast"/>
              <w:jc w:val="center"/>
              <w:rPr>
                <w:rFonts w:ascii="Arial" w:hAnsi="Arial" w:eastAsia="宋体" w:cs="Arial"/>
                <w:szCs w:val="21"/>
              </w:rPr>
            </w:pPr>
            <w:r>
              <w:rPr>
                <w:rFonts w:hint="eastAsia" w:ascii="Arial" w:eastAsia="宋体" w:cs="Arial"/>
                <w:szCs w:val="21"/>
              </w:rPr>
              <w:t>公益</w:t>
            </w:r>
            <w:r>
              <w:rPr>
                <w:rFonts w:ascii="Arial" w:eastAsia="宋体" w:cs="Arial"/>
                <w:szCs w:val="21"/>
              </w:rPr>
              <w:t>劳动</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Align w:val="center"/>
          </w:tcPr>
          <w:p>
            <w:pPr>
              <w:spacing w:line="240" w:lineRule="atLeast"/>
              <w:jc w:val="center"/>
              <w:rPr>
                <w:rFonts w:ascii="Arial" w:hAnsi="Arial" w:eastAsia="宋体" w:cs="Arial"/>
                <w:szCs w:val="21"/>
              </w:rPr>
            </w:pPr>
            <w:r>
              <w:rPr>
                <w:rFonts w:hint="eastAsia" w:ascii="Arial" w:eastAsia="宋体" w:cs="Arial"/>
                <w:szCs w:val="21"/>
              </w:rPr>
              <w:t>总</w:t>
            </w:r>
            <w:r>
              <w:rPr>
                <w:rFonts w:ascii="Arial" w:hAnsi="Arial" w:eastAsia="宋体" w:cs="Arial"/>
                <w:szCs w:val="21"/>
              </w:rPr>
              <w:t xml:space="preserve">  </w:t>
            </w:r>
            <w:r>
              <w:rPr>
                <w:rFonts w:ascii="Arial" w:eastAsia="宋体" w:cs="Arial"/>
                <w:szCs w:val="21"/>
              </w:rPr>
              <w:t>计</w:t>
            </w:r>
          </w:p>
        </w:tc>
        <w:tc>
          <w:tcPr>
            <w:tcW w:w="800" w:type="dxa"/>
            <w:vAlign w:val="center"/>
          </w:tcPr>
          <w:p>
            <w:pPr>
              <w:spacing w:line="240" w:lineRule="atLeast"/>
              <w:jc w:val="center"/>
              <w:rPr>
                <w:rFonts w:ascii="Arial" w:hAnsi="Arial" w:eastAsia="宋体" w:cs="Arial"/>
                <w:szCs w:val="21"/>
              </w:rPr>
            </w:pPr>
            <w:r>
              <w:rPr>
                <w:rFonts w:hint="eastAsia" w:ascii="Arial" w:hAnsi="Arial" w:eastAsia="宋体" w:cs="Arial"/>
                <w:szCs w:val="21"/>
              </w:rPr>
              <w:t>6</w:t>
            </w:r>
          </w:p>
        </w:tc>
        <w:tc>
          <w:tcPr>
            <w:tcW w:w="750" w:type="dxa"/>
            <w:vAlign w:val="center"/>
          </w:tcPr>
          <w:p>
            <w:pPr>
              <w:spacing w:line="240" w:lineRule="atLeast"/>
              <w:jc w:val="center"/>
              <w:rPr>
                <w:rFonts w:ascii="Arial" w:hAnsi="Arial" w:eastAsia="宋体" w:cs="Arial"/>
                <w:szCs w:val="21"/>
              </w:rPr>
            </w:pPr>
            <w:r>
              <w:rPr>
                <w:rFonts w:hint="eastAsia" w:ascii="Arial" w:hAnsi="Arial" w:eastAsia="宋体" w:cs="Arial"/>
                <w:szCs w:val="21"/>
              </w:rPr>
              <w:t>9</w:t>
            </w:r>
          </w:p>
        </w:tc>
        <w:tc>
          <w:tcPr>
            <w:tcW w:w="738" w:type="dxa"/>
            <w:vAlign w:val="center"/>
          </w:tcPr>
          <w:p>
            <w:pPr>
              <w:spacing w:line="240" w:lineRule="atLeast"/>
              <w:jc w:val="center"/>
              <w:rPr>
                <w:rFonts w:ascii="Arial" w:hAnsi="Arial" w:eastAsia="宋体" w:cs="Arial"/>
                <w:szCs w:val="21"/>
              </w:rPr>
            </w:pPr>
            <w:r>
              <w:rPr>
                <w:rFonts w:hint="eastAsia" w:ascii="Arial" w:hAnsi="Arial" w:eastAsia="宋体" w:cs="Arial"/>
                <w:szCs w:val="21"/>
              </w:rPr>
              <w:t>6</w:t>
            </w:r>
          </w:p>
        </w:tc>
        <w:tc>
          <w:tcPr>
            <w:tcW w:w="726" w:type="dxa"/>
            <w:vAlign w:val="center"/>
          </w:tcPr>
          <w:p>
            <w:pPr>
              <w:spacing w:line="240" w:lineRule="atLeast"/>
              <w:jc w:val="center"/>
              <w:rPr>
                <w:rFonts w:ascii="Arial" w:hAnsi="Arial" w:eastAsia="宋体" w:cs="Arial"/>
                <w:szCs w:val="21"/>
              </w:rPr>
            </w:pPr>
            <w:r>
              <w:rPr>
                <w:rFonts w:hint="eastAsia" w:ascii="Arial" w:hAnsi="Arial" w:eastAsia="宋体" w:cs="Arial"/>
                <w:szCs w:val="21"/>
              </w:rPr>
              <w:t>6</w:t>
            </w:r>
          </w:p>
        </w:tc>
        <w:tc>
          <w:tcPr>
            <w:tcW w:w="729" w:type="dxa"/>
            <w:vAlign w:val="center"/>
          </w:tcPr>
          <w:p>
            <w:pPr>
              <w:spacing w:line="240" w:lineRule="atLeast"/>
              <w:jc w:val="center"/>
              <w:rPr>
                <w:rFonts w:ascii="Arial" w:hAnsi="Arial" w:eastAsia="宋体" w:cs="Arial"/>
                <w:szCs w:val="21"/>
              </w:rPr>
            </w:pPr>
            <w:r>
              <w:rPr>
                <w:rFonts w:hint="eastAsia" w:ascii="Arial" w:hAnsi="Arial" w:eastAsia="宋体" w:cs="Arial"/>
                <w:szCs w:val="21"/>
              </w:rPr>
              <w:t>4</w:t>
            </w:r>
          </w:p>
        </w:tc>
        <w:tc>
          <w:tcPr>
            <w:tcW w:w="744" w:type="dxa"/>
            <w:vAlign w:val="center"/>
          </w:tcPr>
          <w:p>
            <w:pPr>
              <w:spacing w:line="240" w:lineRule="atLeast"/>
              <w:jc w:val="center"/>
              <w:rPr>
                <w:rFonts w:ascii="Arial" w:hAnsi="Arial" w:eastAsia="宋体" w:cs="Arial"/>
                <w:szCs w:val="21"/>
              </w:rPr>
            </w:pPr>
            <w:r>
              <w:rPr>
                <w:rFonts w:hint="eastAsia" w:ascii="Arial" w:hAnsi="Arial" w:eastAsia="宋体" w:cs="Arial"/>
                <w:szCs w:val="21"/>
              </w:rPr>
              <w:t>20</w:t>
            </w:r>
          </w:p>
        </w:tc>
        <w:tc>
          <w:tcPr>
            <w:tcW w:w="747" w:type="dxa"/>
            <w:vAlign w:val="center"/>
          </w:tcPr>
          <w:p>
            <w:pPr>
              <w:spacing w:line="240" w:lineRule="atLeast"/>
              <w:jc w:val="center"/>
              <w:rPr>
                <w:rFonts w:ascii="Arial" w:hAnsi="Arial" w:eastAsia="宋体" w:cs="Arial"/>
                <w:szCs w:val="21"/>
              </w:rPr>
            </w:pPr>
            <w:r>
              <w:rPr>
                <w:rFonts w:hint="eastAsia" w:ascii="Arial" w:hAnsi="Arial" w:eastAsia="宋体" w:cs="Arial"/>
                <w:szCs w:val="21"/>
              </w:rPr>
              <w:t>52</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（三）考证安排</w:t>
      </w:r>
    </w:p>
    <w:tbl>
      <w:tblPr>
        <w:tblStyle w:val="12"/>
        <w:tblpPr w:leftFromText="180" w:rightFromText="180" w:vertAnchor="text" w:tblpXSpec="center" w:tblpY="1"/>
        <w:tblOverlap w:val="never"/>
        <w:tblW w:w="8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2750"/>
        <w:gridCol w:w="980"/>
        <w:gridCol w:w="2989"/>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kern w:val="0"/>
                <w:sz w:val="18"/>
                <w:szCs w:val="18"/>
              </w:rPr>
            </w:pPr>
            <w:r>
              <w:rPr>
                <w:rFonts w:hint="eastAsia" w:ascii="宋体" w:hAnsi="宋体"/>
                <w:b/>
                <w:kern w:val="0"/>
                <w:sz w:val="18"/>
                <w:szCs w:val="18"/>
              </w:rPr>
              <w:t>序号</w:t>
            </w:r>
          </w:p>
        </w:tc>
        <w:tc>
          <w:tcPr>
            <w:tcW w:w="27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b/>
                <w:kern w:val="0"/>
                <w:sz w:val="18"/>
                <w:szCs w:val="18"/>
              </w:rPr>
            </w:pPr>
            <w:r>
              <w:rPr>
                <w:rFonts w:hint="eastAsia" w:ascii="宋体" w:hAnsi="宋体"/>
                <w:b/>
                <w:kern w:val="0"/>
                <w:sz w:val="18"/>
                <w:szCs w:val="18"/>
              </w:rPr>
              <w:t>职业资格证书</w:t>
            </w:r>
          </w:p>
        </w:tc>
        <w:tc>
          <w:tcPr>
            <w:tcW w:w="9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b/>
                <w:kern w:val="0"/>
                <w:sz w:val="18"/>
                <w:szCs w:val="18"/>
              </w:rPr>
            </w:pPr>
            <w:r>
              <w:rPr>
                <w:rFonts w:hint="eastAsia" w:ascii="宋体" w:hAnsi="宋体"/>
                <w:b/>
                <w:kern w:val="0"/>
                <w:sz w:val="18"/>
                <w:szCs w:val="18"/>
              </w:rPr>
              <w:t>拟考学期</w:t>
            </w: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kern w:val="0"/>
                <w:sz w:val="18"/>
                <w:szCs w:val="18"/>
              </w:rPr>
            </w:pPr>
            <w:r>
              <w:rPr>
                <w:rFonts w:hint="eastAsia" w:ascii="宋体" w:hAnsi="宋体"/>
                <w:b/>
                <w:kern w:val="0"/>
                <w:sz w:val="18"/>
                <w:szCs w:val="18"/>
              </w:rPr>
              <w:t>对应课程</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b/>
                <w:kern w:val="0"/>
                <w:sz w:val="18"/>
                <w:szCs w:val="18"/>
              </w:rPr>
            </w:pPr>
            <w:r>
              <w:rPr>
                <w:rFonts w:hint="eastAsia" w:ascii="宋体" w:hAnsi="宋体"/>
                <w:b/>
                <w:kern w:val="0"/>
                <w:sz w:val="18"/>
                <w:szCs w:val="18"/>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kern w:val="0"/>
                <w:sz w:val="18"/>
                <w:szCs w:val="18"/>
              </w:rPr>
            </w:pPr>
            <w:r>
              <w:rPr>
                <w:rFonts w:ascii="宋体" w:hAnsi="宋体"/>
                <w:kern w:val="0"/>
                <w:sz w:val="18"/>
                <w:szCs w:val="18"/>
              </w:rPr>
              <w:t>1</w:t>
            </w:r>
          </w:p>
        </w:tc>
        <w:tc>
          <w:tcPr>
            <w:tcW w:w="2750"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装配钳工</w:t>
            </w:r>
          </w:p>
        </w:tc>
        <w:tc>
          <w:tcPr>
            <w:tcW w:w="980"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第五学期</w:t>
            </w: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kern w:val="0"/>
                <w:sz w:val="18"/>
                <w:szCs w:val="18"/>
              </w:rPr>
            </w:pPr>
            <w:r>
              <w:rPr>
                <w:rFonts w:hint="eastAsia" w:ascii="宋体"/>
                <w:kern w:val="0"/>
                <w:sz w:val="18"/>
                <w:szCs w:val="18"/>
              </w:rPr>
              <w:t>机械制图</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ascii="宋体"/>
                <w:kern w:val="0"/>
                <w:sz w:val="18"/>
                <w:szCs w:val="18"/>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ascii="宋体"/>
                <w:kern w:val="0"/>
                <w:sz w:val="18"/>
                <w:szCs w:val="18"/>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ascii="宋体"/>
                <w:kern w:val="0"/>
                <w:sz w:val="18"/>
                <w:szCs w:val="18"/>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kern w:val="0"/>
                <w:sz w:val="18"/>
                <w:szCs w:val="18"/>
              </w:rPr>
            </w:pPr>
            <w:r>
              <w:rPr>
                <w:rFonts w:hint="eastAsia" w:ascii="宋体"/>
                <w:kern w:val="0"/>
                <w:sz w:val="18"/>
                <w:szCs w:val="18"/>
              </w:rPr>
              <w:t>机械基础</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ascii="宋体"/>
                <w:kern w:val="0"/>
                <w:sz w:val="18"/>
                <w:szCs w:val="18"/>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ascii="宋体"/>
                <w:kern w:val="0"/>
                <w:sz w:val="18"/>
                <w:szCs w:val="18"/>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ascii="宋体"/>
                <w:kern w:val="0"/>
                <w:sz w:val="18"/>
                <w:szCs w:val="18"/>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kern w:val="0"/>
                <w:sz w:val="18"/>
                <w:szCs w:val="18"/>
              </w:rPr>
            </w:pPr>
            <w:r>
              <w:rPr>
                <w:rFonts w:hint="eastAsia" w:ascii="宋体"/>
                <w:kern w:val="0"/>
                <w:sz w:val="18"/>
                <w:szCs w:val="18"/>
              </w:rPr>
              <w:t>钳工装配实训</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kern w:val="0"/>
                <w:sz w:val="18"/>
                <w:szCs w:val="18"/>
              </w:rPr>
            </w:pPr>
            <w:r>
              <w:rPr>
                <w:rFonts w:ascii="宋体" w:hAnsi="宋体"/>
                <w:kern w:val="0"/>
                <w:sz w:val="18"/>
                <w:szCs w:val="18"/>
              </w:rPr>
              <w:t>2</w:t>
            </w:r>
          </w:p>
        </w:tc>
        <w:tc>
          <w:tcPr>
            <w:tcW w:w="2750"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电梯安装工</w:t>
            </w:r>
          </w:p>
        </w:tc>
        <w:tc>
          <w:tcPr>
            <w:tcW w:w="980"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第五学期</w:t>
            </w: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kern w:val="0"/>
                <w:sz w:val="18"/>
                <w:szCs w:val="18"/>
              </w:rPr>
            </w:pPr>
            <w:r>
              <w:rPr>
                <w:rFonts w:hint="eastAsia" w:ascii="宋体"/>
                <w:kern w:val="0"/>
                <w:sz w:val="18"/>
                <w:szCs w:val="18"/>
              </w:rPr>
              <w:t>电梯结构与原理</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ascii="宋体"/>
                <w:kern w:val="0"/>
                <w:sz w:val="18"/>
                <w:szCs w:val="18"/>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ascii="宋体"/>
                <w:kern w:val="0"/>
                <w:sz w:val="18"/>
                <w:szCs w:val="18"/>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ascii="宋体"/>
                <w:kern w:val="0"/>
                <w:sz w:val="18"/>
                <w:szCs w:val="18"/>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kern w:val="0"/>
                <w:sz w:val="18"/>
                <w:szCs w:val="18"/>
              </w:rPr>
            </w:pPr>
            <w:r>
              <w:rPr>
                <w:rFonts w:hint="eastAsia" w:ascii="宋体"/>
                <w:kern w:val="0"/>
                <w:sz w:val="18"/>
                <w:szCs w:val="18"/>
              </w:rPr>
              <w:t>电梯安装基础与调试</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ascii="宋体"/>
                <w:kern w:val="0"/>
                <w:sz w:val="18"/>
                <w:szCs w:val="18"/>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ascii="宋体"/>
                <w:kern w:val="0"/>
                <w:sz w:val="18"/>
                <w:szCs w:val="18"/>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ascii="宋体"/>
                <w:kern w:val="0"/>
                <w:sz w:val="18"/>
                <w:szCs w:val="18"/>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kern w:val="0"/>
                <w:sz w:val="18"/>
                <w:szCs w:val="18"/>
              </w:rPr>
            </w:pPr>
            <w:r>
              <w:rPr>
                <w:rFonts w:hint="eastAsia" w:ascii="宋体"/>
                <w:kern w:val="0"/>
                <w:sz w:val="18"/>
                <w:szCs w:val="18"/>
              </w:rPr>
              <w:t>电梯控制技术</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tcBorders>
              <w:left w:val="single" w:color="auto" w:sz="4" w:space="0"/>
              <w:right w:val="single" w:color="auto" w:sz="4" w:space="0"/>
            </w:tcBorders>
            <w:vAlign w:val="center"/>
          </w:tcPr>
          <w:p>
            <w:pPr>
              <w:adjustRightInd w:val="0"/>
              <w:snapToGrid w:val="0"/>
              <w:jc w:val="center"/>
              <w:rPr>
                <w:rFonts w:ascii="宋体"/>
                <w:kern w:val="0"/>
                <w:sz w:val="18"/>
                <w:szCs w:val="18"/>
              </w:rPr>
            </w:pPr>
            <w:r>
              <w:rPr>
                <w:rFonts w:hint="eastAsia" w:ascii="宋体"/>
                <w:kern w:val="0"/>
                <w:sz w:val="18"/>
                <w:szCs w:val="18"/>
              </w:rPr>
              <w:t>3</w:t>
            </w:r>
          </w:p>
        </w:tc>
        <w:tc>
          <w:tcPr>
            <w:tcW w:w="2750" w:type="dxa"/>
            <w:vMerge w:val="restart"/>
            <w:tcBorders>
              <w:left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特种作业证</w:t>
            </w:r>
          </w:p>
        </w:tc>
        <w:tc>
          <w:tcPr>
            <w:tcW w:w="980" w:type="dxa"/>
            <w:vMerge w:val="restart"/>
            <w:tcBorders>
              <w:left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第六学期</w:t>
            </w: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kern w:val="0"/>
                <w:sz w:val="18"/>
                <w:szCs w:val="18"/>
              </w:rPr>
            </w:pPr>
            <w:r>
              <w:rPr>
                <w:rFonts w:hint="eastAsia" w:ascii="宋体"/>
                <w:kern w:val="0"/>
                <w:sz w:val="18"/>
                <w:szCs w:val="18"/>
              </w:rPr>
              <w:t>电梯结构与原理</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9" w:type="dxa"/>
            <w:vMerge w:val="continue"/>
            <w:tcBorders>
              <w:left w:val="single" w:color="auto" w:sz="4" w:space="0"/>
              <w:right w:val="single" w:color="auto" w:sz="4" w:space="0"/>
            </w:tcBorders>
            <w:vAlign w:val="center"/>
          </w:tcPr>
          <w:p>
            <w:pPr>
              <w:adjustRightInd w:val="0"/>
              <w:snapToGrid w:val="0"/>
              <w:jc w:val="center"/>
              <w:rPr>
                <w:rFonts w:ascii="宋体"/>
                <w:kern w:val="0"/>
                <w:sz w:val="18"/>
                <w:szCs w:val="18"/>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ascii="宋体"/>
                <w:kern w:val="0"/>
                <w:sz w:val="18"/>
                <w:szCs w:val="18"/>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ascii="宋体"/>
                <w:kern w:val="0"/>
                <w:sz w:val="18"/>
                <w:szCs w:val="18"/>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kern w:val="0"/>
                <w:sz w:val="18"/>
                <w:szCs w:val="18"/>
              </w:rPr>
            </w:pPr>
            <w:r>
              <w:rPr>
                <w:rFonts w:hint="eastAsia" w:ascii="宋体"/>
                <w:kern w:val="0"/>
                <w:sz w:val="18"/>
                <w:szCs w:val="18"/>
              </w:rPr>
              <w:t>电梯安装基础与调试</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kern w:val="0"/>
                <w:sz w:val="18"/>
                <w:szCs w:val="18"/>
              </w:rPr>
            </w:pPr>
          </w:p>
        </w:tc>
        <w:tc>
          <w:tcPr>
            <w:tcW w:w="2750" w:type="dxa"/>
            <w:vMerge w:val="continue"/>
            <w:tcBorders>
              <w:left w:val="single" w:color="auto" w:sz="4" w:space="0"/>
              <w:bottom w:val="single" w:color="auto" w:sz="4" w:space="0"/>
              <w:right w:val="single" w:color="auto" w:sz="4" w:space="0"/>
            </w:tcBorders>
            <w:noWrap/>
            <w:vAlign w:val="center"/>
          </w:tcPr>
          <w:p>
            <w:pPr>
              <w:adjustRightInd w:val="0"/>
              <w:snapToGrid w:val="0"/>
              <w:jc w:val="center"/>
              <w:rPr>
                <w:rFonts w:ascii="宋体"/>
                <w:kern w:val="0"/>
                <w:sz w:val="18"/>
                <w:szCs w:val="18"/>
              </w:rPr>
            </w:pPr>
          </w:p>
        </w:tc>
        <w:tc>
          <w:tcPr>
            <w:tcW w:w="980" w:type="dxa"/>
            <w:vMerge w:val="continue"/>
            <w:tcBorders>
              <w:left w:val="single" w:color="auto" w:sz="4" w:space="0"/>
              <w:bottom w:val="single" w:color="auto" w:sz="4" w:space="0"/>
              <w:right w:val="single" w:color="auto" w:sz="4" w:space="0"/>
            </w:tcBorders>
            <w:noWrap/>
            <w:vAlign w:val="center"/>
          </w:tcPr>
          <w:p>
            <w:pPr>
              <w:adjustRightInd w:val="0"/>
              <w:snapToGrid w:val="0"/>
              <w:jc w:val="center"/>
              <w:rPr>
                <w:rFonts w:ascii="宋体"/>
                <w:kern w:val="0"/>
                <w:sz w:val="18"/>
                <w:szCs w:val="18"/>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kern w:val="0"/>
                <w:sz w:val="18"/>
                <w:szCs w:val="18"/>
              </w:rPr>
            </w:pPr>
            <w:r>
              <w:rPr>
                <w:rFonts w:hint="eastAsia" w:ascii="宋体"/>
                <w:kern w:val="0"/>
                <w:sz w:val="18"/>
                <w:szCs w:val="18"/>
              </w:rPr>
              <w:t>电梯控制技术</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kern w:val="0"/>
                <w:sz w:val="18"/>
                <w:szCs w:val="18"/>
              </w:rPr>
            </w:pPr>
            <w:r>
              <w:rPr>
                <w:rFonts w:hint="eastAsia" w:ascii="宋体"/>
                <w:kern w:val="0"/>
                <w:sz w:val="18"/>
                <w:szCs w:val="18"/>
              </w:rPr>
              <w:t>4,5</w:t>
            </w:r>
          </w:p>
        </w:tc>
      </w:tr>
    </w:tbl>
    <w:p>
      <w:pPr>
        <w:adjustRightInd w:val="0"/>
        <w:spacing w:line="560" w:lineRule="exact"/>
        <w:ind w:firstLine="482" w:firstLineChars="200"/>
        <w:rPr>
          <w:rFonts w:ascii="黑体" w:hAnsi="黑体" w:eastAsia="黑体"/>
          <w:b/>
          <w:sz w:val="24"/>
          <w:szCs w:val="24"/>
        </w:rPr>
        <w:sectPr>
          <w:pgSz w:w="11906" w:h="16838"/>
          <w:pgMar w:top="1440" w:right="1800" w:bottom="1440" w:left="1800" w:header="851" w:footer="992" w:gutter="0"/>
          <w:cols w:space="425" w:num="1"/>
          <w:docGrid w:type="lines" w:linePitch="312" w:charSpace="0"/>
        </w:sectPr>
      </w:pP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九</w:t>
      </w:r>
      <w:r>
        <w:rPr>
          <w:rFonts w:ascii="黑体" w:hAnsi="黑体" w:eastAsia="黑体"/>
          <w:b/>
          <w:sz w:val="24"/>
          <w:szCs w:val="24"/>
        </w:rPr>
        <w:t>、教学进程总体安排</w:t>
      </w:r>
    </w:p>
    <w:p>
      <w:pPr>
        <w:spacing w:beforeLines="50" w:afterLines="50"/>
        <w:ind w:firstLine="422"/>
        <w:jc w:val="center"/>
        <w:rPr>
          <w:rFonts w:asciiTheme="minorEastAsia" w:hAnsiTheme="minorEastAsia"/>
          <w:b/>
          <w:szCs w:val="21"/>
        </w:rPr>
      </w:pPr>
      <w:r>
        <w:rPr>
          <w:rFonts w:hint="eastAsia" w:asciiTheme="minorEastAsia" w:hAnsiTheme="minorEastAsia"/>
          <w:b/>
          <w:szCs w:val="21"/>
        </w:rPr>
        <w:t>表1-3     教学进程安排表</w:t>
      </w:r>
    </w:p>
    <w:tbl>
      <w:tblPr>
        <w:tblStyle w:val="12"/>
        <w:tblW w:w="15000" w:type="dxa"/>
        <w:tblInd w:w="93" w:type="dxa"/>
        <w:tblLayout w:type="autofit"/>
        <w:tblCellMar>
          <w:top w:w="0" w:type="dxa"/>
          <w:left w:w="108" w:type="dxa"/>
          <w:bottom w:w="0" w:type="dxa"/>
          <w:right w:w="108" w:type="dxa"/>
        </w:tblCellMar>
      </w:tblPr>
      <w:tblGrid>
        <w:gridCol w:w="689"/>
        <w:gridCol w:w="1595"/>
        <w:gridCol w:w="1058"/>
        <w:gridCol w:w="626"/>
        <w:gridCol w:w="688"/>
        <w:gridCol w:w="616"/>
        <w:gridCol w:w="634"/>
        <w:gridCol w:w="726"/>
        <w:gridCol w:w="1039"/>
        <w:gridCol w:w="1024"/>
        <w:gridCol w:w="743"/>
        <w:gridCol w:w="688"/>
        <w:gridCol w:w="743"/>
        <w:gridCol w:w="797"/>
        <w:gridCol w:w="797"/>
        <w:gridCol w:w="797"/>
        <w:gridCol w:w="553"/>
        <w:gridCol w:w="251"/>
        <w:gridCol w:w="936"/>
      </w:tblGrid>
      <w:tr>
        <w:tblPrEx>
          <w:tblCellMar>
            <w:top w:w="0" w:type="dxa"/>
            <w:left w:w="108" w:type="dxa"/>
            <w:bottom w:w="0" w:type="dxa"/>
            <w:right w:w="108" w:type="dxa"/>
          </w:tblCellMar>
        </w:tblPrEx>
        <w:trPr>
          <w:trHeight w:val="285" w:hRule="atLeast"/>
        </w:trPr>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课程类别</w:t>
            </w:r>
          </w:p>
        </w:tc>
        <w:tc>
          <w:tcPr>
            <w:tcW w:w="15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课程名称</w:t>
            </w:r>
          </w:p>
        </w:tc>
        <w:tc>
          <w:tcPr>
            <w:tcW w:w="10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课程代码</w:t>
            </w:r>
          </w:p>
        </w:tc>
        <w:tc>
          <w:tcPr>
            <w:tcW w:w="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学分</w:t>
            </w:r>
          </w:p>
        </w:tc>
        <w:tc>
          <w:tcPr>
            <w:tcW w:w="193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学时数</w:t>
            </w:r>
          </w:p>
        </w:tc>
        <w:tc>
          <w:tcPr>
            <w:tcW w:w="7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性质</w:t>
            </w:r>
          </w:p>
        </w:tc>
        <w:tc>
          <w:tcPr>
            <w:tcW w:w="20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考核方式</w:t>
            </w:r>
          </w:p>
        </w:tc>
        <w:tc>
          <w:tcPr>
            <w:tcW w:w="456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各学期周学时分配</w:t>
            </w:r>
          </w:p>
        </w:tc>
        <w:tc>
          <w:tcPr>
            <w:tcW w:w="1740" w:type="dxa"/>
            <w:gridSpan w:val="3"/>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备注</w:t>
            </w:r>
          </w:p>
        </w:tc>
      </w:tr>
      <w:tr>
        <w:tblPrEx>
          <w:tblCellMar>
            <w:top w:w="0" w:type="dxa"/>
            <w:left w:w="108" w:type="dxa"/>
            <w:bottom w:w="0" w:type="dxa"/>
            <w:right w:w="108" w:type="dxa"/>
          </w:tblCellMar>
        </w:tblPrEx>
        <w:trPr>
          <w:trHeight w:val="285" w:hRule="atLeast"/>
        </w:trPr>
        <w:tc>
          <w:tcPr>
            <w:tcW w:w="6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总学时</w:t>
            </w:r>
          </w:p>
        </w:tc>
        <w:tc>
          <w:tcPr>
            <w:tcW w:w="6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理论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学时</w:t>
            </w:r>
          </w:p>
        </w:tc>
        <w:tc>
          <w:tcPr>
            <w:tcW w:w="6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学时</w:t>
            </w: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考查</w:t>
            </w:r>
          </w:p>
        </w:tc>
        <w:tc>
          <w:tcPr>
            <w:tcW w:w="10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考试</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四</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五</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六</w:t>
            </w:r>
          </w:p>
        </w:tc>
        <w:tc>
          <w:tcPr>
            <w:tcW w:w="17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6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16+4周</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13+7周</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16+4周</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15+5周</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16+4周</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4+20周</w:t>
            </w:r>
          </w:p>
        </w:tc>
        <w:tc>
          <w:tcPr>
            <w:tcW w:w="17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6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公共基础课程</w:t>
            </w: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职业生涯规划</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3000010</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哲学与人生</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3000013</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经济政治与社会</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3000012</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3</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职业道德与法律</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3000011</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语文</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3000001</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184</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184</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2,3,4</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英语</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3000002</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184</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184</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2,3,4</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数学</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3000005</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184</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184</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2,3,4</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计算机应用基础</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3000003</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1,2,3,4</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公共艺术</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体育与健康</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3000004</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152</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152</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1,2,3,4,5</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心理健康教育</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3000016</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选修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网络课程自学           任选三门</w:t>
            </w:r>
          </w:p>
        </w:tc>
      </w:tr>
      <w:tr>
        <w:tblPrEx>
          <w:tblCellMar>
            <w:top w:w="0" w:type="dxa"/>
            <w:left w:w="108" w:type="dxa"/>
            <w:bottom w:w="0" w:type="dxa"/>
            <w:right w:w="108" w:type="dxa"/>
          </w:tblCellMar>
        </w:tblPrEx>
        <w:trPr>
          <w:trHeight w:val="45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中华优秀传统文化</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选修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创新创业教育 </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限选</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社会责任教育</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选修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职业素养</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限选</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小计</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63</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1002</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1002</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804" w:type="dxa"/>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占比:</w:t>
            </w:r>
          </w:p>
        </w:tc>
        <w:tc>
          <w:tcPr>
            <w:tcW w:w="93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31.85%</w:t>
            </w:r>
          </w:p>
        </w:tc>
      </w:tr>
      <w:tr>
        <w:tblPrEx>
          <w:tblCellMar>
            <w:top w:w="0" w:type="dxa"/>
            <w:left w:w="108" w:type="dxa"/>
            <w:bottom w:w="0" w:type="dxa"/>
            <w:right w:w="108" w:type="dxa"/>
          </w:tblCellMar>
        </w:tblPrEx>
        <w:trPr>
          <w:trHeight w:val="285" w:hRule="atLeast"/>
        </w:trPr>
        <w:tc>
          <w:tcPr>
            <w:tcW w:w="6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专业核心课程</w:t>
            </w: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机械制图</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1301001</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242</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142</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3,4,5</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机械基础</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1301004</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152</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82</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1,4,5</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金属加工与实训</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116</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电工电子与技能</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1,3,5</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设备电气控制技术</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气动与液压传动</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1301008</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传感器应用技术</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64</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电气与PLC控制技术</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1301009</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小计</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876</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480</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396</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占比;</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27.84%</w:t>
            </w:r>
          </w:p>
        </w:tc>
      </w:tr>
      <w:tr>
        <w:tblPrEx>
          <w:tblCellMar>
            <w:top w:w="0" w:type="dxa"/>
            <w:left w:w="108" w:type="dxa"/>
            <w:bottom w:w="0" w:type="dxa"/>
            <w:right w:w="108" w:type="dxa"/>
          </w:tblCellMar>
        </w:tblPrEx>
        <w:trPr>
          <w:trHeight w:val="285" w:hRule="atLeast"/>
        </w:trPr>
        <w:tc>
          <w:tcPr>
            <w:tcW w:w="6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专业（技能)方向课程</w:t>
            </w: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电梯结构与原理</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1301026</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电梯控制技术</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94</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电梯安装基础与调试</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1301027</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64</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小计</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88</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占比:</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6.93%</w:t>
            </w:r>
          </w:p>
        </w:tc>
      </w:tr>
      <w:tr>
        <w:tblPrEx>
          <w:tblCellMar>
            <w:top w:w="0" w:type="dxa"/>
            <w:left w:w="108" w:type="dxa"/>
            <w:bottom w:w="0" w:type="dxa"/>
            <w:right w:w="108" w:type="dxa"/>
          </w:tblCellMar>
        </w:tblPrEx>
        <w:trPr>
          <w:trHeight w:val="450" w:hRule="atLeast"/>
        </w:trPr>
        <w:tc>
          <w:tcPr>
            <w:tcW w:w="6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素质拓展课程</w:t>
            </w: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单片机结构与原理</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64</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64</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网络课程自学        任选两门</w:t>
            </w:r>
          </w:p>
        </w:tc>
      </w:tr>
      <w:tr>
        <w:tblPrEx>
          <w:tblCellMar>
            <w:top w:w="0" w:type="dxa"/>
            <w:left w:w="108" w:type="dxa"/>
            <w:bottom w:w="0" w:type="dxa"/>
            <w:right w:w="108" w:type="dxa"/>
          </w:tblCellMar>
        </w:tblPrEx>
        <w:trPr>
          <w:trHeight w:val="45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电梯法规</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建筑工程识图</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1102011</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64</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64</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市场营销</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1106009</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小计</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188</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占比:</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10.81%</w:t>
            </w:r>
          </w:p>
        </w:tc>
      </w:tr>
      <w:tr>
        <w:tblPrEx>
          <w:tblCellMar>
            <w:top w:w="0" w:type="dxa"/>
            <w:left w:w="108" w:type="dxa"/>
            <w:bottom w:w="0" w:type="dxa"/>
            <w:right w:w="108" w:type="dxa"/>
          </w:tblCellMar>
        </w:tblPrEx>
        <w:trPr>
          <w:trHeight w:val="285" w:hRule="atLeast"/>
        </w:trPr>
        <w:tc>
          <w:tcPr>
            <w:tcW w:w="6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专业实践课程</w:t>
            </w: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钳工技能实训</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焊工技能实训</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电工技能实训</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电子装配调试技能实训</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车工工艺实训</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钳工综合调试平台拆装</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机电设备电气控制实训</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电梯安装与调试实训</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顶岗实习</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小计</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66</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1050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1050</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占比:</w:t>
            </w:r>
          </w:p>
        </w:tc>
        <w:tc>
          <w:tcPr>
            <w:tcW w:w="93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50.10%</w:t>
            </w:r>
          </w:p>
        </w:tc>
      </w:tr>
      <w:tr>
        <w:tblPrEx>
          <w:tblCellMar>
            <w:top w:w="0" w:type="dxa"/>
            <w:left w:w="108" w:type="dxa"/>
            <w:bottom w:w="0" w:type="dxa"/>
            <w:right w:w="108" w:type="dxa"/>
          </w:tblCellMar>
        </w:tblPrEx>
        <w:trPr>
          <w:trHeight w:val="285" w:hRule="atLeast"/>
        </w:trPr>
        <w:tc>
          <w:tcPr>
            <w:tcW w:w="22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197</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3146</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1570</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1576</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04"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6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入学教育</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各专业部根据学校要求及自身情况灵活安排</w:t>
            </w: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军训</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考试（或毕业教育）</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职业技能鉴定</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85" w:hRule="atLeast"/>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社会实践</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74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bl>
    <w:p>
      <w:pPr>
        <w:pStyle w:val="3"/>
        <w:spacing w:line="440" w:lineRule="exact"/>
        <w:ind w:firstLine="480"/>
      </w:pPr>
    </w:p>
    <w:p>
      <w:pPr>
        <w:pStyle w:val="3"/>
        <w:spacing w:line="440" w:lineRule="exact"/>
        <w:ind w:firstLine="480"/>
      </w:pPr>
    </w:p>
    <w:p>
      <w:pPr>
        <w:pStyle w:val="3"/>
        <w:spacing w:line="440" w:lineRule="exact"/>
        <w:ind w:firstLine="480"/>
      </w:pPr>
      <w:r>
        <w:rPr>
          <w:rFonts w:hint="eastAsia"/>
        </w:rPr>
        <w:t>注：</w:t>
      </w:r>
    </w:p>
    <w:p>
      <w:pPr>
        <w:pStyle w:val="3"/>
        <w:spacing w:line="440" w:lineRule="exact"/>
        <w:ind w:firstLine="480"/>
      </w:pPr>
      <w:r>
        <w:rPr>
          <w:rFonts w:hint="eastAsia"/>
        </w:rPr>
        <w:t>1. “ 各学期周学时分配”列中“X+Y周”的“X”指课堂教学周数；“Y”指停课实践周数；</w:t>
      </w:r>
    </w:p>
    <w:p>
      <w:pPr>
        <w:pStyle w:val="3"/>
        <w:spacing w:line="440" w:lineRule="exact"/>
        <w:ind w:firstLine="480"/>
      </w:pPr>
      <w:r>
        <w:rPr>
          <w:rFonts w:hint="eastAsia"/>
        </w:rPr>
        <w:t>2. 实习实训专周是指停课进行实习实训，若为1周则在表中表示为“1W”，按1周30学时统计学时；</w:t>
      </w:r>
    </w:p>
    <w:p>
      <w:pPr>
        <w:pStyle w:val="3"/>
        <w:spacing w:line="440" w:lineRule="exact"/>
        <w:ind w:firstLine="480"/>
      </w:pPr>
      <w:r>
        <w:rPr>
          <w:rFonts w:hint="eastAsia"/>
        </w:rPr>
        <w:t>3. 课程考核方式有“考查”与“考试”两种，在相应考核方式中注明考试或考查的学期；</w:t>
      </w:r>
    </w:p>
    <w:p>
      <w:pPr>
        <w:pStyle w:val="3"/>
        <w:spacing w:line="440" w:lineRule="exact"/>
        <w:ind w:firstLine="480"/>
      </w:pPr>
      <w:r>
        <w:rPr>
          <w:rFonts w:hint="eastAsia"/>
        </w:rPr>
        <w:t>4. 选修课学时数为总学时的10%左右，请注明“限选”或“任选”，在备注处注明开课形式：课堂教学、网络课程自学或讲座；</w:t>
      </w:r>
    </w:p>
    <w:p>
      <w:pPr>
        <w:pStyle w:val="3"/>
        <w:spacing w:line="440" w:lineRule="exact"/>
        <w:ind w:left="707" w:leftChars="228" w:hanging="228" w:hangingChars="95"/>
      </w:pPr>
      <w:r>
        <w:rPr>
          <w:rFonts w:hint="eastAsia"/>
        </w:rPr>
        <w:t>5. 素质拓展课程”专指与专业能力提高相关的课程。各系、专业可以根据教学需要，并结合第二课堂，自行安排并规定学生应修读学分。</w:t>
      </w:r>
    </w:p>
    <w:p>
      <w:pPr>
        <w:pStyle w:val="3"/>
        <w:spacing w:line="440" w:lineRule="exact"/>
        <w:ind w:left="707" w:leftChars="228" w:hanging="228" w:hangingChars="95"/>
      </w:pPr>
      <w:r>
        <w:rPr>
          <w:rFonts w:hint="eastAsia"/>
        </w:rPr>
        <w:t>6.课程代码在诊改办处查询，如为新课，按诊改办要求编码。</w:t>
      </w:r>
    </w:p>
    <w:p>
      <w:pPr>
        <w:pBdr>
          <w:top w:val="dotDash" w:color="auto" w:sz="4" w:space="1"/>
          <w:left w:val="dotDash" w:color="auto" w:sz="4" w:space="4"/>
          <w:bottom w:val="dotDash" w:color="auto" w:sz="4" w:space="1"/>
          <w:right w:val="dotDash" w:color="auto" w:sz="4" w:space="4"/>
        </w:pBdr>
        <w:adjustRightInd w:val="0"/>
        <w:spacing w:line="560" w:lineRule="exact"/>
        <w:ind w:firstLine="482" w:firstLineChars="200"/>
        <w:rPr>
          <w:rFonts w:ascii="黑体" w:hAnsi="黑体" w:eastAsia="黑体"/>
          <w:b/>
          <w:sz w:val="24"/>
          <w:szCs w:val="24"/>
        </w:rPr>
        <w:sectPr>
          <w:pgSz w:w="16838" w:h="11906" w:orient="landscape"/>
          <w:pgMar w:top="1800" w:right="1440" w:bottom="1800" w:left="1440" w:header="851" w:footer="992" w:gutter="0"/>
          <w:cols w:space="425" w:num="1"/>
          <w:docGrid w:type="lines" w:linePitch="312" w:charSpace="0"/>
        </w:sectPr>
      </w:pP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十</w:t>
      </w:r>
      <w:r>
        <w:rPr>
          <w:rFonts w:ascii="黑体" w:hAnsi="黑体" w:eastAsia="黑体"/>
          <w:b/>
          <w:sz w:val="24"/>
          <w:szCs w:val="24"/>
        </w:rPr>
        <w:t>、</w:t>
      </w:r>
      <w:r>
        <w:rPr>
          <w:rFonts w:hint="eastAsia" w:ascii="黑体" w:hAnsi="黑体" w:eastAsia="黑体"/>
          <w:b/>
          <w:sz w:val="24"/>
          <w:szCs w:val="24"/>
        </w:rPr>
        <w:t>实施保障</w:t>
      </w:r>
    </w:p>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w:t>（</w:t>
      </w:r>
      <w:r>
        <w:rPr>
          <w:rFonts w:hint="eastAsia" w:asciiTheme="minorEastAsia" w:hAnsiTheme="minorEastAsia"/>
          <w:b/>
          <w:sz w:val="24"/>
          <w:szCs w:val="24"/>
        </w:rPr>
        <w:t>一</w:t>
      </w:r>
      <w:r>
        <w:rPr>
          <w:rFonts w:asciiTheme="minorEastAsia" w:hAnsiTheme="minorEastAsia"/>
          <w:b/>
          <w:sz w:val="24"/>
          <w:szCs w:val="24"/>
        </w:rPr>
        <w:t>）师资队伍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1.专业负责人情况</w:t>
      </w:r>
    </w:p>
    <w:tbl>
      <w:tblPr>
        <w:tblStyle w:val="12"/>
        <w:tblW w:w="8384" w:type="dxa"/>
        <w:jc w:val="center"/>
        <w:tblLayout w:type="fixed"/>
        <w:tblCellMar>
          <w:top w:w="0" w:type="dxa"/>
          <w:left w:w="28" w:type="dxa"/>
          <w:bottom w:w="0" w:type="dxa"/>
          <w:right w:w="28" w:type="dxa"/>
        </w:tblCellMar>
      </w:tblPr>
      <w:tblGrid>
        <w:gridCol w:w="1193"/>
        <w:gridCol w:w="1890"/>
        <w:gridCol w:w="810"/>
        <w:gridCol w:w="870"/>
        <w:gridCol w:w="1663"/>
        <w:gridCol w:w="1958"/>
      </w:tblGrid>
      <w:tr>
        <w:tblPrEx>
          <w:tblCellMar>
            <w:top w:w="0" w:type="dxa"/>
            <w:left w:w="28" w:type="dxa"/>
            <w:bottom w:w="0" w:type="dxa"/>
            <w:right w:w="28" w:type="dxa"/>
          </w:tblCellMar>
        </w:tblPrEx>
        <w:trPr>
          <w:trHeight w:val="439"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专业负责人姓名</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所学专业</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学历</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szCs w:val="21"/>
              </w:rPr>
            </w:pPr>
            <w:r>
              <w:rPr>
                <w:rFonts w:hint="eastAsia" w:eastAsia="宋体"/>
                <w:b/>
                <w:szCs w:val="21"/>
              </w:rPr>
              <w:t>职称</w:t>
            </w:r>
          </w:p>
        </w:tc>
        <w:tc>
          <w:tcPr>
            <w:tcW w:w="1663" w:type="dxa"/>
            <w:tcBorders>
              <w:top w:val="single" w:color="000000" w:sz="4" w:space="0"/>
              <w:left w:val="nil"/>
              <w:bottom w:val="single" w:color="000000" w:sz="4" w:space="0"/>
              <w:right w:val="single" w:color="auto" w:sz="4" w:space="0"/>
            </w:tcBorders>
            <w:vAlign w:val="center"/>
          </w:tcPr>
          <w:p>
            <w:pPr>
              <w:jc w:val="center"/>
              <w:rPr>
                <w:rFonts w:eastAsia="宋体"/>
                <w:b/>
                <w:szCs w:val="21"/>
              </w:rPr>
            </w:pPr>
            <w:r>
              <w:rPr>
                <w:rFonts w:hint="eastAsia" w:eastAsia="宋体"/>
                <w:b/>
                <w:szCs w:val="21"/>
              </w:rPr>
              <w:t>职业（执业）</w:t>
            </w:r>
          </w:p>
          <w:p>
            <w:pPr>
              <w:jc w:val="center"/>
              <w:rPr>
                <w:rFonts w:eastAsia="宋体"/>
                <w:b/>
                <w:szCs w:val="21"/>
              </w:rPr>
            </w:pPr>
            <w:r>
              <w:rPr>
                <w:rFonts w:hint="eastAsia" w:eastAsia="宋体"/>
                <w:b/>
                <w:szCs w:val="21"/>
              </w:rPr>
              <w:t>资格</w:t>
            </w:r>
          </w:p>
        </w:tc>
        <w:tc>
          <w:tcPr>
            <w:tcW w:w="1958"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szCs w:val="21"/>
              </w:rPr>
            </w:pPr>
            <w:r>
              <w:rPr>
                <w:rFonts w:hint="eastAsia" w:eastAsia="宋体"/>
                <w:b/>
                <w:szCs w:val="21"/>
              </w:rPr>
              <w:t>教授课程</w:t>
            </w:r>
          </w:p>
        </w:tc>
      </w:tr>
      <w:tr>
        <w:tblPrEx>
          <w:tblCellMar>
            <w:top w:w="0" w:type="dxa"/>
            <w:left w:w="28" w:type="dxa"/>
            <w:bottom w:w="0" w:type="dxa"/>
            <w:right w:w="28" w:type="dxa"/>
          </w:tblCellMar>
        </w:tblPrEx>
        <w:trPr>
          <w:trHeight w:val="911"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szCs w:val="21"/>
              </w:rPr>
            </w:pPr>
            <w:r>
              <w:rPr>
                <w:rFonts w:hint="eastAsia" w:eastAsia="宋体"/>
                <w:szCs w:val="21"/>
              </w:rPr>
              <w:t>黄钞</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szCs w:val="21"/>
              </w:rPr>
            </w:pPr>
            <w:r>
              <w:rPr>
                <w:rFonts w:hint="eastAsia" w:eastAsia="宋体"/>
                <w:szCs w:val="21"/>
              </w:rPr>
              <w:t>电子信息工程</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szCs w:val="21"/>
              </w:rPr>
            </w:pPr>
            <w:r>
              <w:rPr>
                <w:rFonts w:hint="eastAsia" w:eastAsia="宋体"/>
                <w:szCs w:val="21"/>
              </w:rPr>
              <w:t>本科</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szCs w:val="21"/>
              </w:rPr>
            </w:pPr>
            <w:r>
              <w:rPr>
                <w:rFonts w:hint="eastAsia" w:eastAsia="宋体"/>
                <w:szCs w:val="21"/>
              </w:rPr>
              <w:t>讲师</w:t>
            </w:r>
          </w:p>
        </w:tc>
        <w:tc>
          <w:tcPr>
            <w:tcW w:w="1663" w:type="dxa"/>
            <w:tcBorders>
              <w:top w:val="single" w:color="000000" w:sz="4" w:space="0"/>
              <w:left w:val="nil"/>
              <w:bottom w:val="single" w:color="000000" w:sz="4" w:space="0"/>
              <w:right w:val="single" w:color="auto" w:sz="4" w:space="0"/>
            </w:tcBorders>
            <w:vAlign w:val="center"/>
          </w:tcPr>
          <w:p>
            <w:pPr>
              <w:jc w:val="center"/>
              <w:rPr>
                <w:rFonts w:hint="eastAsia" w:eastAsia="宋体"/>
                <w:szCs w:val="21"/>
              </w:rPr>
            </w:pPr>
            <w:r>
              <w:rPr>
                <w:rFonts w:hint="eastAsia" w:eastAsia="宋体"/>
                <w:szCs w:val="21"/>
              </w:rPr>
              <w:t>无线电调试</w:t>
            </w:r>
          </w:p>
          <w:p>
            <w:pPr>
              <w:jc w:val="center"/>
              <w:rPr>
                <w:rFonts w:hint="eastAsia" w:eastAsia="宋体"/>
                <w:szCs w:val="21"/>
              </w:rPr>
            </w:pPr>
            <w:r>
              <w:rPr>
                <w:rFonts w:hint="eastAsia" w:eastAsia="宋体"/>
                <w:szCs w:val="21"/>
              </w:rPr>
              <w:t>高级技师</w:t>
            </w:r>
          </w:p>
          <w:p>
            <w:pPr>
              <w:jc w:val="center"/>
              <w:rPr>
                <w:rFonts w:eastAsia="宋体"/>
                <w:szCs w:val="21"/>
              </w:rPr>
            </w:pPr>
            <w:r>
              <w:rPr>
                <w:rFonts w:hint="eastAsia" w:eastAsia="宋体"/>
                <w:szCs w:val="21"/>
              </w:rPr>
              <w:t>电梯特种作业证</w:t>
            </w:r>
          </w:p>
        </w:tc>
        <w:tc>
          <w:tcPr>
            <w:tcW w:w="1958" w:type="dxa"/>
            <w:tcBorders>
              <w:top w:val="single" w:color="000000" w:sz="4" w:space="0"/>
              <w:left w:val="single" w:color="auto" w:sz="4" w:space="0"/>
              <w:bottom w:val="single" w:color="000000" w:sz="4" w:space="0"/>
              <w:right w:val="single" w:color="000000" w:sz="4" w:space="0"/>
            </w:tcBorders>
            <w:vAlign w:val="center"/>
          </w:tcPr>
          <w:p>
            <w:pPr>
              <w:rPr>
                <w:rFonts w:eastAsia="宋体"/>
                <w:szCs w:val="21"/>
              </w:rPr>
            </w:pPr>
            <w:r>
              <w:rPr>
                <w:rFonts w:hint="eastAsia" w:eastAsia="宋体"/>
                <w:szCs w:val="21"/>
              </w:rPr>
              <w:t>电梯安装基础与调试 电梯控制技术</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2.专业教师情况</w:t>
      </w:r>
    </w:p>
    <w:tbl>
      <w:tblPr>
        <w:tblStyle w:val="12"/>
        <w:tblW w:w="867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3"/>
        <w:gridCol w:w="1080"/>
        <w:gridCol w:w="1421"/>
        <w:gridCol w:w="911"/>
        <w:gridCol w:w="1185"/>
        <w:gridCol w:w="1321"/>
        <w:gridCol w:w="20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b/>
                <w:szCs w:val="21"/>
              </w:rPr>
            </w:pPr>
            <w:r>
              <w:rPr>
                <w:rFonts w:ascii="Arial" w:eastAsia="宋体" w:cs="Arial"/>
                <w:b/>
                <w:szCs w:val="21"/>
              </w:rPr>
              <w:t>序号</w:t>
            </w:r>
          </w:p>
        </w:tc>
        <w:tc>
          <w:tcPr>
            <w:tcW w:w="1080" w:type="dxa"/>
            <w:vAlign w:val="center"/>
          </w:tcPr>
          <w:p>
            <w:pPr>
              <w:jc w:val="center"/>
              <w:rPr>
                <w:rFonts w:ascii="Arial" w:hAnsi="Arial" w:eastAsia="宋体" w:cs="Arial"/>
                <w:b/>
                <w:szCs w:val="21"/>
              </w:rPr>
            </w:pPr>
            <w:r>
              <w:rPr>
                <w:rFonts w:ascii="Arial" w:eastAsia="宋体" w:cs="Arial"/>
                <w:b/>
                <w:szCs w:val="21"/>
              </w:rPr>
              <w:t>姓</w:t>
            </w:r>
            <w:r>
              <w:rPr>
                <w:rFonts w:ascii="Arial" w:hAnsi="Arial" w:eastAsia="宋体" w:cs="Arial"/>
                <w:b/>
                <w:szCs w:val="21"/>
              </w:rPr>
              <w:t xml:space="preserve"> </w:t>
            </w:r>
            <w:r>
              <w:rPr>
                <w:rFonts w:ascii="Arial" w:eastAsia="宋体" w:cs="Arial"/>
                <w:b/>
                <w:szCs w:val="21"/>
              </w:rPr>
              <w:t>名</w:t>
            </w:r>
          </w:p>
        </w:tc>
        <w:tc>
          <w:tcPr>
            <w:tcW w:w="1421" w:type="dxa"/>
            <w:vAlign w:val="center"/>
          </w:tcPr>
          <w:p>
            <w:pPr>
              <w:jc w:val="center"/>
              <w:rPr>
                <w:rFonts w:ascii="Arial" w:hAnsi="Arial" w:eastAsia="宋体" w:cs="Arial"/>
                <w:b/>
                <w:szCs w:val="21"/>
              </w:rPr>
            </w:pPr>
            <w:r>
              <w:rPr>
                <w:rFonts w:ascii="Arial" w:eastAsia="宋体" w:cs="Arial"/>
                <w:b/>
                <w:szCs w:val="21"/>
              </w:rPr>
              <w:t>所学专业</w:t>
            </w:r>
          </w:p>
        </w:tc>
        <w:tc>
          <w:tcPr>
            <w:tcW w:w="911" w:type="dxa"/>
            <w:vAlign w:val="center"/>
          </w:tcPr>
          <w:p>
            <w:pPr>
              <w:jc w:val="center"/>
              <w:rPr>
                <w:rFonts w:ascii="Arial" w:hAnsi="Arial" w:eastAsia="宋体" w:cs="Arial"/>
                <w:b/>
                <w:szCs w:val="21"/>
              </w:rPr>
            </w:pPr>
            <w:r>
              <w:rPr>
                <w:rFonts w:ascii="Arial" w:eastAsia="宋体" w:cs="Arial"/>
                <w:b/>
                <w:szCs w:val="21"/>
              </w:rPr>
              <w:t>学历</w:t>
            </w:r>
          </w:p>
        </w:tc>
        <w:tc>
          <w:tcPr>
            <w:tcW w:w="1185" w:type="dxa"/>
            <w:vAlign w:val="center"/>
          </w:tcPr>
          <w:p>
            <w:pPr>
              <w:jc w:val="center"/>
              <w:rPr>
                <w:rFonts w:ascii="Arial" w:hAnsi="Arial" w:eastAsia="宋体" w:cs="Arial"/>
                <w:b/>
                <w:szCs w:val="21"/>
              </w:rPr>
            </w:pPr>
            <w:r>
              <w:rPr>
                <w:rFonts w:ascii="Arial" w:eastAsia="宋体" w:cs="Arial"/>
                <w:b/>
                <w:szCs w:val="21"/>
              </w:rPr>
              <w:t>职称</w:t>
            </w:r>
            <w:r>
              <w:rPr>
                <w:rFonts w:ascii="Arial" w:hAnsi="Arial" w:eastAsia="宋体" w:cs="Arial"/>
                <w:b/>
                <w:szCs w:val="21"/>
              </w:rPr>
              <w:t>/</w:t>
            </w:r>
            <w:r>
              <w:rPr>
                <w:rFonts w:ascii="Arial" w:eastAsia="宋体" w:cs="Arial"/>
                <w:b/>
                <w:szCs w:val="21"/>
              </w:rPr>
              <w:t>职务</w:t>
            </w:r>
          </w:p>
        </w:tc>
        <w:tc>
          <w:tcPr>
            <w:tcW w:w="1321" w:type="dxa"/>
            <w:vAlign w:val="center"/>
          </w:tcPr>
          <w:p>
            <w:pPr>
              <w:spacing w:line="0" w:lineRule="atLeast"/>
              <w:jc w:val="center"/>
              <w:rPr>
                <w:rFonts w:ascii="Arial" w:hAnsi="Arial" w:eastAsia="宋体" w:cs="Arial"/>
                <w:b/>
                <w:szCs w:val="21"/>
              </w:rPr>
            </w:pPr>
            <w:r>
              <w:rPr>
                <w:rFonts w:ascii="Arial" w:eastAsia="宋体" w:cs="Arial"/>
                <w:b/>
                <w:szCs w:val="21"/>
              </w:rPr>
              <w:t>职业（执业）</w:t>
            </w:r>
          </w:p>
          <w:p>
            <w:pPr>
              <w:jc w:val="center"/>
              <w:rPr>
                <w:rFonts w:ascii="Arial" w:hAnsi="Arial" w:eastAsia="宋体" w:cs="Arial"/>
                <w:b/>
                <w:szCs w:val="21"/>
              </w:rPr>
            </w:pPr>
            <w:r>
              <w:rPr>
                <w:rFonts w:ascii="Arial" w:eastAsia="宋体" w:cs="Arial"/>
                <w:b/>
                <w:szCs w:val="21"/>
              </w:rPr>
              <w:t>资格</w:t>
            </w:r>
          </w:p>
        </w:tc>
        <w:tc>
          <w:tcPr>
            <w:tcW w:w="2029" w:type="dxa"/>
            <w:vAlign w:val="center"/>
          </w:tcPr>
          <w:p>
            <w:pPr>
              <w:jc w:val="center"/>
              <w:rPr>
                <w:rFonts w:ascii="Arial" w:hAnsi="Arial" w:eastAsia="宋体" w:cs="Arial"/>
                <w:b/>
                <w:szCs w:val="21"/>
              </w:rPr>
            </w:pPr>
            <w:r>
              <w:rPr>
                <w:rFonts w:ascii="Arial" w:eastAsia="宋体" w:cs="Arial"/>
                <w:b/>
                <w:szCs w:val="21"/>
              </w:rPr>
              <w:t>任教学科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p>
        </w:tc>
        <w:tc>
          <w:tcPr>
            <w:tcW w:w="1080"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谭海辉</w:t>
            </w:r>
          </w:p>
        </w:tc>
        <w:tc>
          <w:tcPr>
            <w:tcW w:w="14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飞机</w:t>
            </w:r>
            <w:r>
              <w:rPr>
                <w:rFonts w:ascii="宋体" w:hAnsi="宋体" w:eastAsia="宋体" w:cs="Times New Roman"/>
                <w:szCs w:val="21"/>
              </w:rPr>
              <w:t>设计</w:t>
            </w:r>
          </w:p>
        </w:tc>
        <w:tc>
          <w:tcPr>
            <w:tcW w:w="911" w:type="dxa"/>
            <w:vAlign w:val="center"/>
          </w:tcPr>
          <w:p>
            <w:pPr>
              <w:widowControl/>
              <w:spacing w:line="360" w:lineRule="auto"/>
              <w:jc w:val="center"/>
              <w:rPr>
                <w:rFonts w:ascii="宋体" w:hAnsi="宋体" w:eastAsia="宋体" w:cs="Times New Roman"/>
                <w:szCs w:val="21"/>
              </w:rPr>
            </w:pPr>
            <w:r>
              <w:rPr>
                <w:rFonts w:ascii="宋体" w:hAnsi="宋体" w:eastAsia="宋体" w:cs="Times New Roman"/>
                <w:szCs w:val="21"/>
              </w:rPr>
              <w:t>本科</w:t>
            </w:r>
          </w:p>
        </w:tc>
        <w:tc>
          <w:tcPr>
            <w:tcW w:w="1185" w:type="dxa"/>
            <w:vAlign w:val="center"/>
          </w:tcPr>
          <w:p>
            <w:pPr>
              <w:spacing w:before="240" w:line="300" w:lineRule="exact"/>
              <w:jc w:val="center"/>
              <w:rPr>
                <w:rFonts w:ascii="宋体" w:hAnsi="宋体" w:eastAsia="宋体" w:cs="Times New Roman"/>
                <w:szCs w:val="21"/>
              </w:rPr>
            </w:pPr>
            <w:r>
              <w:rPr>
                <w:rFonts w:hint="eastAsia" w:ascii="宋体" w:hAnsi="宋体" w:eastAsia="宋体" w:cs="Times New Roman"/>
                <w:szCs w:val="21"/>
              </w:rPr>
              <w:t>高级讲师</w:t>
            </w:r>
          </w:p>
        </w:tc>
        <w:tc>
          <w:tcPr>
            <w:tcW w:w="1321" w:type="dxa"/>
            <w:vAlign w:val="center"/>
          </w:tcPr>
          <w:p>
            <w:pPr>
              <w:spacing w:before="240" w:line="300" w:lineRule="exact"/>
              <w:jc w:val="center"/>
              <w:rPr>
                <w:rFonts w:ascii="宋体" w:hAnsi="宋体" w:eastAsia="宋体" w:cs="Times New Roman"/>
                <w:szCs w:val="21"/>
              </w:rPr>
            </w:pPr>
            <w:r>
              <w:rPr>
                <w:rFonts w:hint="eastAsia" w:ascii="宋体" w:hAnsi="宋体" w:eastAsia="宋体" w:cs="Times New Roman"/>
                <w:szCs w:val="21"/>
              </w:rPr>
              <w:t>汽车维修技师</w:t>
            </w:r>
          </w:p>
        </w:tc>
        <w:tc>
          <w:tcPr>
            <w:tcW w:w="2029" w:type="dxa"/>
            <w:vAlign w:val="center"/>
          </w:tcPr>
          <w:p>
            <w:pPr>
              <w:spacing w:before="240" w:line="300" w:lineRule="exact"/>
              <w:jc w:val="center"/>
              <w:rPr>
                <w:rFonts w:ascii="宋体" w:hAnsi="宋体" w:eastAsia="宋体" w:cs="Times New Roman"/>
                <w:szCs w:val="21"/>
              </w:rPr>
            </w:pPr>
            <w:r>
              <w:rPr>
                <w:rFonts w:hint="eastAsia" w:ascii="宋体" w:hAnsi="宋体" w:eastAsia="宋体" w:cs="Times New Roman"/>
                <w:szCs w:val="21"/>
              </w:rPr>
              <w:t>AutoCAD</w:t>
            </w:r>
          </w:p>
          <w:p>
            <w:pPr>
              <w:spacing w:before="240" w:line="300" w:lineRule="exact"/>
              <w:jc w:val="center"/>
              <w:rPr>
                <w:rFonts w:ascii="宋体" w:hAnsi="宋体" w:eastAsia="宋体" w:cs="Times New Roman"/>
                <w:szCs w:val="21"/>
              </w:rPr>
            </w:pPr>
            <w:r>
              <w:rPr>
                <w:rFonts w:ascii="宋体" w:hAnsi="宋体" w:eastAsia="宋体" w:cs="Times New Roman"/>
                <w:szCs w:val="21"/>
              </w:rPr>
              <w:t>工程力学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p>
        </w:tc>
        <w:tc>
          <w:tcPr>
            <w:tcW w:w="1080"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庞文勤</w:t>
            </w:r>
          </w:p>
        </w:tc>
        <w:tc>
          <w:tcPr>
            <w:tcW w:w="14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机械</w:t>
            </w:r>
          </w:p>
        </w:tc>
        <w:tc>
          <w:tcPr>
            <w:tcW w:w="91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本科</w:t>
            </w:r>
          </w:p>
        </w:tc>
        <w:tc>
          <w:tcPr>
            <w:tcW w:w="1185"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高级讲师</w:t>
            </w:r>
          </w:p>
        </w:tc>
        <w:tc>
          <w:tcPr>
            <w:tcW w:w="13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机械工程师</w:t>
            </w:r>
          </w:p>
        </w:tc>
        <w:tc>
          <w:tcPr>
            <w:tcW w:w="2029" w:type="dxa"/>
          </w:tcPr>
          <w:p>
            <w:pPr>
              <w:spacing w:before="240" w:line="300" w:lineRule="exact"/>
              <w:rPr>
                <w:rFonts w:ascii="宋体" w:hAnsi="宋体" w:eastAsia="宋体" w:cs="Times New Roman"/>
                <w:szCs w:val="21"/>
              </w:rPr>
            </w:pPr>
            <w:r>
              <w:rPr>
                <w:rFonts w:hint="eastAsia" w:ascii="宋体" w:hAnsi="宋体" w:eastAsia="宋体" w:cs="Times New Roman"/>
                <w:szCs w:val="21"/>
              </w:rPr>
              <w:t>机械制图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p>
        </w:tc>
        <w:tc>
          <w:tcPr>
            <w:tcW w:w="1080"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李国林</w:t>
            </w:r>
          </w:p>
        </w:tc>
        <w:tc>
          <w:tcPr>
            <w:tcW w:w="14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物理学</w:t>
            </w:r>
          </w:p>
        </w:tc>
        <w:tc>
          <w:tcPr>
            <w:tcW w:w="91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本科</w:t>
            </w:r>
          </w:p>
        </w:tc>
        <w:tc>
          <w:tcPr>
            <w:tcW w:w="1185"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高级实验师</w:t>
            </w:r>
          </w:p>
        </w:tc>
        <w:tc>
          <w:tcPr>
            <w:tcW w:w="13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高级电工</w:t>
            </w:r>
          </w:p>
        </w:tc>
        <w:tc>
          <w:tcPr>
            <w:tcW w:w="2029" w:type="dxa"/>
          </w:tcPr>
          <w:p>
            <w:pPr>
              <w:spacing w:before="240" w:line="300" w:lineRule="exact"/>
              <w:rPr>
                <w:rFonts w:ascii="宋体" w:hAnsi="宋体" w:eastAsia="宋体" w:cs="Times New Roman"/>
                <w:szCs w:val="21"/>
              </w:rPr>
            </w:pPr>
            <w:r>
              <w:rPr>
                <w:rFonts w:hint="eastAsia" w:ascii="宋体" w:hAnsi="宋体" w:eastAsia="宋体" w:cs="Times New Roman"/>
                <w:szCs w:val="21"/>
              </w:rPr>
              <w:t>电子技术基础、照明线路安装、设备电气控制技术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 w:hRule="atLeast"/>
          <w:jc w:val="center"/>
        </w:trPr>
        <w:tc>
          <w:tcPr>
            <w:tcW w:w="723" w:type="dxa"/>
            <w:vAlign w:val="center"/>
          </w:tcPr>
          <w:p>
            <w:pPr>
              <w:jc w:val="center"/>
              <w:rPr>
                <w:rFonts w:ascii="Arial" w:hAnsi="Arial" w:eastAsia="宋体" w:cs="Arial"/>
                <w:szCs w:val="21"/>
              </w:rPr>
            </w:pPr>
          </w:p>
        </w:tc>
        <w:tc>
          <w:tcPr>
            <w:tcW w:w="1080" w:type="dxa"/>
            <w:vAlign w:val="center"/>
          </w:tcPr>
          <w:p>
            <w:pPr>
              <w:jc w:val="center"/>
              <w:rPr>
                <w:rFonts w:ascii="Arial" w:eastAsia="宋体" w:cs="Arial"/>
                <w:szCs w:val="21"/>
              </w:rPr>
            </w:pPr>
            <w:r>
              <w:rPr>
                <w:rFonts w:hint="eastAsia" w:ascii="Arial" w:eastAsia="宋体" w:cs="Arial"/>
                <w:szCs w:val="21"/>
              </w:rPr>
              <w:t>李健</w:t>
            </w:r>
          </w:p>
        </w:tc>
        <w:tc>
          <w:tcPr>
            <w:tcW w:w="1421" w:type="dxa"/>
            <w:vAlign w:val="center"/>
          </w:tcPr>
          <w:p>
            <w:pPr>
              <w:jc w:val="center"/>
              <w:rPr>
                <w:rFonts w:ascii="Arial" w:eastAsia="宋体" w:cs="Arial"/>
                <w:szCs w:val="21"/>
              </w:rPr>
            </w:pPr>
            <w:r>
              <w:rPr>
                <w:rFonts w:hint="eastAsia" w:ascii="Arial" w:eastAsia="宋体" w:cs="Arial"/>
                <w:szCs w:val="21"/>
              </w:rPr>
              <w:t>电子信息科学与技术</w:t>
            </w:r>
          </w:p>
        </w:tc>
        <w:tc>
          <w:tcPr>
            <w:tcW w:w="911" w:type="dxa"/>
            <w:vAlign w:val="center"/>
          </w:tcPr>
          <w:p>
            <w:pPr>
              <w:jc w:val="center"/>
              <w:rPr>
                <w:rFonts w:ascii="Arial" w:eastAsia="宋体" w:cs="Arial"/>
                <w:szCs w:val="21"/>
              </w:rPr>
            </w:pPr>
            <w:r>
              <w:rPr>
                <w:rFonts w:hint="eastAsia" w:ascii="Arial" w:eastAsia="宋体" w:cs="Arial"/>
                <w:szCs w:val="21"/>
              </w:rPr>
              <w:t>本科</w:t>
            </w:r>
          </w:p>
        </w:tc>
        <w:tc>
          <w:tcPr>
            <w:tcW w:w="1185"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高级讲师</w:t>
            </w:r>
          </w:p>
        </w:tc>
        <w:tc>
          <w:tcPr>
            <w:tcW w:w="13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高级电工</w:t>
            </w:r>
          </w:p>
        </w:tc>
        <w:tc>
          <w:tcPr>
            <w:tcW w:w="2029" w:type="dxa"/>
          </w:tcPr>
          <w:p>
            <w:pPr>
              <w:spacing w:before="240" w:line="300" w:lineRule="exact"/>
              <w:rPr>
                <w:rFonts w:ascii="宋体" w:hAnsi="宋体" w:eastAsia="宋体" w:cs="Times New Roman"/>
                <w:szCs w:val="21"/>
              </w:rPr>
            </w:pPr>
            <w:r>
              <w:rPr>
                <w:rFonts w:hint="eastAsia" w:ascii="宋体" w:hAnsi="宋体" w:eastAsia="宋体" w:cs="Times New Roman"/>
                <w:szCs w:val="21"/>
              </w:rPr>
              <w:t>电子电工基础及技能、开关柜安装、PLC与变频器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 w:hRule="atLeast"/>
          <w:jc w:val="center"/>
        </w:trPr>
        <w:tc>
          <w:tcPr>
            <w:tcW w:w="723" w:type="dxa"/>
            <w:vAlign w:val="center"/>
          </w:tcPr>
          <w:p>
            <w:pPr>
              <w:jc w:val="center"/>
              <w:rPr>
                <w:rFonts w:ascii="Arial" w:hAnsi="Arial" w:eastAsia="宋体" w:cs="Arial"/>
                <w:szCs w:val="21"/>
              </w:rPr>
            </w:pPr>
          </w:p>
        </w:tc>
        <w:tc>
          <w:tcPr>
            <w:tcW w:w="1080"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王宏亮</w:t>
            </w:r>
          </w:p>
        </w:tc>
        <w:tc>
          <w:tcPr>
            <w:tcW w:w="14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机械设计制造及其自动化</w:t>
            </w:r>
          </w:p>
        </w:tc>
        <w:tc>
          <w:tcPr>
            <w:tcW w:w="91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本科</w:t>
            </w:r>
          </w:p>
        </w:tc>
        <w:tc>
          <w:tcPr>
            <w:tcW w:w="1185"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讲师</w:t>
            </w:r>
          </w:p>
        </w:tc>
        <w:tc>
          <w:tcPr>
            <w:tcW w:w="1321" w:type="dxa"/>
            <w:vAlign w:val="center"/>
          </w:tcPr>
          <w:p>
            <w:pPr>
              <w:widowControl/>
              <w:spacing w:line="360" w:lineRule="auto"/>
              <w:jc w:val="center"/>
              <w:rPr>
                <w:rFonts w:ascii="宋体" w:hAnsi="宋体" w:eastAsia="宋体" w:cs="Times New Roman"/>
                <w:szCs w:val="21"/>
              </w:rPr>
            </w:pPr>
            <w:r>
              <w:rPr>
                <w:rFonts w:ascii="宋体" w:hAnsi="宋体" w:eastAsia="宋体" w:cs="Times New Roman"/>
                <w:szCs w:val="21"/>
              </w:rPr>
              <w:t>高级数控车工</w:t>
            </w:r>
            <w:r>
              <w:rPr>
                <w:rFonts w:hint="eastAsia" w:ascii="宋体" w:hAnsi="宋体" w:eastAsia="宋体" w:cs="Times New Roman"/>
                <w:szCs w:val="21"/>
              </w:rPr>
              <w:t>、</w:t>
            </w:r>
            <w:r>
              <w:rPr>
                <w:rFonts w:ascii="宋体" w:hAnsi="宋体" w:eastAsia="宋体" w:cs="Times New Roman"/>
                <w:szCs w:val="21"/>
              </w:rPr>
              <w:t>钳工技师</w:t>
            </w:r>
          </w:p>
        </w:tc>
        <w:tc>
          <w:tcPr>
            <w:tcW w:w="2029" w:type="dxa"/>
          </w:tcPr>
          <w:p>
            <w:pPr>
              <w:spacing w:before="240" w:line="300" w:lineRule="exact"/>
              <w:rPr>
                <w:rFonts w:ascii="宋体" w:hAnsi="宋体" w:eastAsia="宋体" w:cs="Times New Roman"/>
                <w:szCs w:val="21"/>
              </w:rPr>
            </w:pPr>
            <w:r>
              <w:rPr>
                <w:rFonts w:hint="eastAsia" w:ascii="宋体" w:hAnsi="宋体" w:eastAsia="宋体" w:cs="Times New Roman"/>
                <w:szCs w:val="21"/>
              </w:rPr>
              <w:t>机械基础、钳工、电梯安装、电梯检测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p>
        </w:tc>
        <w:tc>
          <w:tcPr>
            <w:tcW w:w="1080" w:type="dxa"/>
            <w:vAlign w:val="center"/>
          </w:tcPr>
          <w:p>
            <w:pPr>
              <w:jc w:val="center"/>
              <w:rPr>
                <w:rFonts w:ascii="Arial" w:eastAsia="宋体" w:cs="Arial"/>
                <w:szCs w:val="21"/>
              </w:rPr>
            </w:pPr>
            <w:r>
              <w:rPr>
                <w:rFonts w:hint="eastAsia" w:ascii="Arial" w:eastAsia="宋体" w:cs="Arial"/>
                <w:szCs w:val="21"/>
              </w:rPr>
              <w:t>黄钞</w:t>
            </w:r>
          </w:p>
        </w:tc>
        <w:tc>
          <w:tcPr>
            <w:tcW w:w="1421" w:type="dxa"/>
            <w:vAlign w:val="center"/>
          </w:tcPr>
          <w:p>
            <w:pPr>
              <w:jc w:val="center"/>
              <w:rPr>
                <w:rFonts w:ascii="Arial" w:eastAsia="宋体" w:cs="Arial"/>
                <w:szCs w:val="21"/>
              </w:rPr>
            </w:pPr>
            <w:r>
              <w:rPr>
                <w:rFonts w:hint="eastAsia" w:ascii="Arial" w:eastAsia="宋体" w:cs="Arial"/>
                <w:szCs w:val="21"/>
              </w:rPr>
              <w:t>电子信息工程</w:t>
            </w:r>
          </w:p>
        </w:tc>
        <w:tc>
          <w:tcPr>
            <w:tcW w:w="911" w:type="dxa"/>
            <w:vAlign w:val="center"/>
          </w:tcPr>
          <w:p>
            <w:pPr>
              <w:jc w:val="center"/>
              <w:rPr>
                <w:rFonts w:ascii="Arial" w:eastAsia="宋体" w:cs="Arial"/>
                <w:szCs w:val="21"/>
              </w:rPr>
            </w:pPr>
            <w:r>
              <w:rPr>
                <w:rFonts w:hint="eastAsia" w:ascii="Arial" w:eastAsia="宋体" w:cs="Arial"/>
                <w:szCs w:val="21"/>
              </w:rPr>
              <w:t>本科</w:t>
            </w:r>
          </w:p>
        </w:tc>
        <w:tc>
          <w:tcPr>
            <w:tcW w:w="1185"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讲师</w:t>
            </w:r>
          </w:p>
        </w:tc>
        <w:tc>
          <w:tcPr>
            <w:tcW w:w="13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无线电调试高级技师</w:t>
            </w:r>
          </w:p>
        </w:tc>
        <w:tc>
          <w:tcPr>
            <w:tcW w:w="2029" w:type="dxa"/>
          </w:tcPr>
          <w:p>
            <w:pPr>
              <w:spacing w:before="240" w:line="300" w:lineRule="exact"/>
              <w:rPr>
                <w:rFonts w:ascii="宋体" w:hAnsi="宋体" w:eastAsia="宋体" w:cs="Times New Roman"/>
                <w:szCs w:val="21"/>
              </w:rPr>
            </w:pPr>
            <w:r>
              <w:rPr>
                <w:rFonts w:hint="eastAsia" w:ascii="宋体" w:hAnsi="宋体" w:eastAsia="宋体" w:cs="Times New Roman"/>
                <w:szCs w:val="21"/>
              </w:rPr>
              <w:t>电梯控制技术、电梯安装基础与调试、PLC与变频器、开关柜安装、单片机原理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p>
        </w:tc>
        <w:tc>
          <w:tcPr>
            <w:tcW w:w="1080" w:type="dxa"/>
            <w:vAlign w:val="center"/>
          </w:tcPr>
          <w:p>
            <w:pPr>
              <w:jc w:val="center"/>
              <w:rPr>
                <w:rFonts w:ascii="Arial" w:eastAsia="宋体" w:cs="Arial"/>
                <w:szCs w:val="21"/>
              </w:rPr>
            </w:pPr>
            <w:r>
              <w:rPr>
                <w:rFonts w:hint="eastAsia" w:ascii="Arial" w:eastAsia="宋体" w:cs="Arial"/>
                <w:szCs w:val="21"/>
              </w:rPr>
              <w:t>杨建勋</w:t>
            </w:r>
          </w:p>
        </w:tc>
        <w:tc>
          <w:tcPr>
            <w:tcW w:w="1421" w:type="dxa"/>
            <w:vAlign w:val="center"/>
          </w:tcPr>
          <w:p>
            <w:pPr>
              <w:jc w:val="left"/>
              <w:rPr>
                <w:rFonts w:ascii="Arial" w:eastAsia="宋体" w:cs="Arial"/>
                <w:szCs w:val="21"/>
              </w:rPr>
            </w:pPr>
            <w:r>
              <w:rPr>
                <w:rFonts w:hint="eastAsia" w:ascii="Arial" w:eastAsia="宋体" w:cs="Arial"/>
                <w:szCs w:val="21"/>
              </w:rPr>
              <w:t>物理学</w:t>
            </w:r>
          </w:p>
        </w:tc>
        <w:tc>
          <w:tcPr>
            <w:tcW w:w="911" w:type="dxa"/>
            <w:vAlign w:val="center"/>
          </w:tcPr>
          <w:p>
            <w:pPr>
              <w:jc w:val="center"/>
              <w:rPr>
                <w:rFonts w:ascii="Arial" w:eastAsia="宋体" w:cs="Arial"/>
                <w:szCs w:val="21"/>
              </w:rPr>
            </w:pPr>
            <w:r>
              <w:rPr>
                <w:rFonts w:hint="eastAsia" w:ascii="Arial" w:eastAsia="宋体" w:cs="Arial"/>
                <w:szCs w:val="21"/>
              </w:rPr>
              <w:t>本科</w:t>
            </w:r>
          </w:p>
        </w:tc>
        <w:tc>
          <w:tcPr>
            <w:tcW w:w="1185"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讲师</w:t>
            </w:r>
          </w:p>
        </w:tc>
        <w:tc>
          <w:tcPr>
            <w:tcW w:w="13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高级车工</w:t>
            </w:r>
          </w:p>
        </w:tc>
        <w:tc>
          <w:tcPr>
            <w:tcW w:w="2029" w:type="dxa"/>
          </w:tcPr>
          <w:p>
            <w:pPr>
              <w:spacing w:before="240" w:line="300" w:lineRule="exact"/>
              <w:rPr>
                <w:rFonts w:ascii="宋体" w:hAnsi="宋体" w:eastAsia="宋体" w:cs="Times New Roman"/>
                <w:szCs w:val="21"/>
              </w:rPr>
            </w:pPr>
            <w:r>
              <w:rPr>
                <w:rFonts w:hint="eastAsia" w:ascii="宋体" w:hAnsi="宋体" w:eastAsia="宋体" w:cs="Times New Roman"/>
                <w:szCs w:val="21"/>
              </w:rPr>
              <w:t>液压与气动、电梯结构、电梯安装基础与调试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p>
        </w:tc>
        <w:tc>
          <w:tcPr>
            <w:tcW w:w="1080" w:type="dxa"/>
            <w:vAlign w:val="center"/>
          </w:tcPr>
          <w:p>
            <w:pPr>
              <w:jc w:val="center"/>
              <w:rPr>
                <w:rFonts w:ascii="Arial" w:eastAsia="宋体" w:cs="Arial"/>
                <w:szCs w:val="21"/>
              </w:rPr>
            </w:pPr>
            <w:r>
              <w:rPr>
                <w:rFonts w:hint="eastAsia" w:ascii="Arial" w:eastAsia="宋体" w:cs="Arial"/>
                <w:szCs w:val="21"/>
              </w:rPr>
              <w:t>王齐</w:t>
            </w:r>
          </w:p>
        </w:tc>
        <w:tc>
          <w:tcPr>
            <w:tcW w:w="1421" w:type="dxa"/>
            <w:vAlign w:val="center"/>
          </w:tcPr>
          <w:p>
            <w:pPr>
              <w:jc w:val="center"/>
              <w:rPr>
                <w:rFonts w:ascii="Arial" w:eastAsia="宋体" w:cs="Arial"/>
                <w:szCs w:val="21"/>
              </w:rPr>
            </w:pPr>
            <w:r>
              <w:rPr>
                <w:rFonts w:hint="eastAsia" w:ascii="Arial" w:eastAsia="宋体" w:cs="Arial"/>
                <w:szCs w:val="21"/>
              </w:rPr>
              <w:t>物理学</w:t>
            </w:r>
          </w:p>
        </w:tc>
        <w:tc>
          <w:tcPr>
            <w:tcW w:w="911" w:type="dxa"/>
            <w:vAlign w:val="center"/>
          </w:tcPr>
          <w:p>
            <w:pPr>
              <w:jc w:val="center"/>
              <w:rPr>
                <w:rFonts w:ascii="Arial" w:eastAsia="宋体" w:cs="Arial"/>
                <w:szCs w:val="21"/>
              </w:rPr>
            </w:pPr>
            <w:r>
              <w:rPr>
                <w:rFonts w:hint="eastAsia" w:ascii="Arial" w:eastAsia="宋体" w:cs="Arial"/>
                <w:szCs w:val="21"/>
              </w:rPr>
              <w:t>本科</w:t>
            </w:r>
          </w:p>
        </w:tc>
        <w:tc>
          <w:tcPr>
            <w:tcW w:w="1185"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讲师</w:t>
            </w:r>
          </w:p>
        </w:tc>
        <w:tc>
          <w:tcPr>
            <w:tcW w:w="13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高级车工、高级汽车维修工</w:t>
            </w:r>
          </w:p>
        </w:tc>
        <w:tc>
          <w:tcPr>
            <w:tcW w:w="2029" w:type="dxa"/>
          </w:tcPr>
          <w:p>
            <w:pPr>
              <w:spacing w:before="240" w:line="300" w:lineRule="exact"/>
              <w:rPr>
                <w:rFonts w:ascii="宋体" w:hAnsi="宋体" w:eastAsia="宋体" w:cs="Times New Roman"/>
                <w:szCs w:val="21"/>
              </w:rPr>
            </w:pPr>
            <w:r>
              <w:rPr>
                <w:rFonts w:hint="eastAsia" w:ascii="宋体" w:hAnsi="宋体" w:eastAsia="宋体" w:cs="Times New Roman"/>
                <w:szCs w:val="21"/>
              </w:rPr>
              <w:t>机械基础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p>
        </w:tc>
        <w:tc>
          <w:tcPr>
            <w:tcW w:w="1080" w:type="dxa"/>
            <w:vAlign w:val="center"/>
          </w:tcPr>
          <w:p>
            <w:pPr>
              <w:jc w:val="center"/>
              <w:rPr>
                <w:rFonts w:ascii="Arial" w:eastAsia="宋体" w:cs="Arial"/>
                <w:szCs w:val="21"/>
              </w:rPr>
            </w:pPr>
            <w:r>
              <w:rPr>
                <w:rFonts w:hint="eastAsia" w:ascii="Arial" w:eastAsia="宋体" w:cs="Arial"/>
                <w:szCs w:val="21"/>
              </w:rPr>
              <w:t>余明清</w:t>
            </w:r>
          </w:p>
        </w:tc>
        <w:tc>
          <w:tcPr>
            <w:tcW w:w="1421" w:type="dxa"/>
            <w:vAlign w:val="center"/>
          </w:tcPr>
          <w:p>
            <w:pPr>
              <w:jc w:val="center"/>
              <w:rPr>
                <w:rFonts w:ascii="Arial" w:eastAsia="宋体" w:cs="Arial"/>
                <w:szCs w:val="21"/>
              </w:rPr>
            </w:pPr>
            <w:r>
              <w:rPr>
                <w:rFonts w:hint="eastAsia" w:ascii="Arial" w:eastAsia="宋体" w:cs="Arial"/>
                <w:szCs w:val="21"/>
              </w:rPr>
              <w:t>电气工程及其自动化</w:t>
            </w:r>
          </w:p>
        </w:tc>
        <w:tc>
          <w:tcPr>
            <w:tcW w:w="911" w:type="dxa"/>
            <w:vAlign w:val="center"/>
          </w:tcPr>
          <w:p>
            <w:pPr>
              <w:jc w:val="center"/>
              <w:rPr>
                <w:rFonts w:ascii="Arial" w:eastAsia="宋体" w:cs="Arial"/>
                <w:szCs w:val="21"/>
              </w:rPr>
            </w:pPr>
            <w:r>
              <w:rPr>
                <w:rFonts w:hint="eastAsia" w:ascii="Arial" w:eastAsia="宋体" w:cs="Arial"/>
                <w:szCs w:val="21"/>
              </w:rPr>
              <w:t>本科</w:t>
            </w:r>
          </w:p>
        </w:tc>
        <w:tc>
          <w:tcPr>
            <w:tcW w:w="1185"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助讲</w:t>
            </w:r>
          </w:p>
        </w:tc>
        <w:tc>
          <w:tcPr>
            <w:tcW w:w="13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高级加工中心工</w:t>
            </w:r>
          </w:p>
        </w:tc>
        <w:tc>
          <w:tcPr>
            <w:tcW w:w="2029" w:type="dxa"/>
            <w:vAlign w:val="center"/>
          </w:tcPr>
          <w:p>
            <w:pPr>
              <w:spacing w:before="240" w:line="300" w:lineRule="exact"/>
              <w:rPr>
                <w:rFonts w:eastAsia="宋体"/>
                <w:color w:val="000000"/>
                <w:sz w:val="24"/>
                <w:szCs w:val="24"/>
              </w:rPr>
            </w:pPr>
            <w:r>
              <w:rPr>
                <w:rFonts w:hint="eastAsia" w:ascii="宋体" w:hAnsi="宋体" w:eastAsia="宋体" w:cs="Times New Roman"/>
                <w:szCs w:val="21"/>
              </w:rPr>
              <w:t>金属加工与实训、电梯安全法规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p>
        </w:tc>
        <w:tc>
          <w:tcPr>
            <w:tcW w:w="1080" w:type="dxa"/>
            <w:vAlign w:val="center"/>
          </w:tcPr>
          <w:p>
            <w:pPr>
              <w:jc w:val="center"/>
              <w:rPr>
                <w:rFonts w:ascii="Arial" w:eastAsia="宋体" w:cs="Arial"/>
                <w:szCs w:val="21"/>
              </w:rPr>
            </w:pPr>
            <w:r>
              <w:rPr>
                <w:rFonts w:hint="eastAsia" w:ascii="Arial" w:eastAsia="宋体" w:cs="Arial"/>
                <w:szCs w:val="21"/>
              </w:rPr>
              <w:t>阮夏舟</w:t>
            </w:r>
          </w:p>
        </w:tc>
        <w:tc>
          <w:tcPr>
            <w:tcW w:w="1421" w:type="dxa"/>
            <w:vAlign w:val="center"/>
          </w:tcPr>
          <w:p>
            <w:pPr>
              <w:jc w:val="center"/>
              <w:rPr>
                <w:rFonts w:ascii="Arial" w:eastAsia="宋体" w:cs="Arial"/>
                <w:szCs w:val="21"/>
              </w:rPr>
            </w:pPr>
            <w:r>
              <w:rPr>
                <w:rFonts w:hint="eastAsia" w:ascii="Arial" w:eastAsia="宋体" w:cs="Arial"/>
                <w:szCs w:val="21"/>
              </w:rPr>
              <w:t>机械制造及其自动化</w:t>
            </w:r>
          </w:p>
        </w:tc>
        <w:tc>
          <w:tcPr>
            <w:tcW w:w="911" w:type="dxa"/>
            <w:vAlign w:val="center"/>
          </w:tcPr>
          <w:p>
            <w:pPr>
              <w:jc w:val="center"/>
              <w:rPr>
                <w:rFonts w:ascii="Arial" w:eastAsia="宋体" w:cs="Arial"/>
                <w:szCs w:val="21"/>
              </w:rPr>
            </w:pPr>
            <w:r>
              <w:rPr>
                <w:rFonts w:hint="eastAsia" w:ascii="Arial" w:eastAsia="宋体" w:cs="Arial"/>
                <w:szCs w:val="21"/>
              </w:rPr>
              <w:t>本科</w:t>
            </w:r>
          </w:p>
        </w:tc>
        <w:tc>
          <w:tcPr>
            <w:tcW w:w="1185"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讲师</w:t>
            </w:r>
          </w:p>
        </w:tc>
        <w:tc>
          <w:tcPr>
            <w:tcW w:w="13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汽车维修工技师</w:t>
            </w:r>
          </w:p>
        </w:tc>
        <w:tc>
          <w:tcPr>
            <w:tcW w:w="2029" w:type="dxa"/>
          </w:tcPr>
          <w:p>
            <w:pPr>
              <w:spacing w:before="240" w:line="300" w:lineRule="exact"/>
              <w:rPr>
                <w:rFonts w:ascii="宋体" w:hAnsi="宋体" w:eastAsia="宋体" w:cs="Times New Roman"/>
                <w:szCs w:val="21"/>
              </w:rPr>
            </w:pPr>
            <w:r>
              <w:rPr>
                <w:rFonts w:hint="eastAsia" w:ascii="宋体" w:hAnsi="宋体" w:eastAsia="宋体" w:cs="Times New Roman"/>
                <w:szCs w:val="21"/>
              </w:rPr>
              <w:t>机械基础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p>
        </w:tc>
        <w:tc>
          <w:tcPr>
            <w:tcW w:w="1080" w:type="dxa"/>
            <w:vAlign w:val="center"/>
          </w:tcPr>
          <w:p>
            <w:pPr>
              <w:jc w:val="center"/>
              <w:rPr>
                <w:rFonts w:ascii="Arial" w:eastAsia="宋体" w:cs="Arial"/>
                <w:szCs w:val="21"/>
              </w:rPr>
            </w:pPr>
            <w:r>
              <w:rPr>
                <w:rFonts w:hint="eastAsia" w:ascii="Arial" w:eastAsia="宋体" w:cs="Arial"/>
                <w:szCs w:val="21"/>
              </w:rPr>
              <w:t>蒋 丹</w:t>
            </w:r>
          </w:p>
        </w:tc>
        <w:tc>
          <w:tcPr>
            <w:tcW w:w="1421" w:type="dxa"/>
            <w:vAlign w:val="center"/>
          </w:tcPr>
          <w:p>
            <w:pPr>
              <w:jc w:val="center"/>
              <w:rPr>
                <w:rFonts w:ascii="Arial" w:eastAsia="宋体" w:cs="Arial"/>
                <w:szCs w:val="21"/>
              </w:rPr>
            </w:pPr>
            <w:r>
              <w:rPr>
                <w:rFonts w:hint="eastAsia" w:ascii="Arial" w:eastAsia="宋体" w:cs="Arial"/>
                <w:szCs w:val="21"/>
              </w:rPr>
              <w:t>机械设计制造及其自动化</w:t>
            </w:r>
          </w:p>
        </w:tc>
        <w:tc>
          <w:tcPr>
            <w:tcW w:w="911" w:type="dxa"/>
            <w:vAlign w:val="center"/>
          </w:tcPr>
          <w:p>
            <w:pPr>
              <w:jc w:val="center"/>
              <w:rPr>
                <w:rFonts w:ascii="Arial" w:eastAsia="宋体" w:cs="Arial"/>
                <w:szCs w:val="21"/>
              </w:rPr>
            </w:pPr>
            <w:r>
              <w:rPr>
                <w:rFonts w:hint="eastAsia" w:ascii="Arial" w:eastAsia="宋体" w:cs="Arial"/>
                <w:szCs w:val="21"/>
              </w:rPr>
              <w:t>本科</w:t>
            </w:r>
          </w:p>
        </w:tc>
        <w:tc>
          <w:tcPr>
            <w:tcW w:w="1185"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助讲</w:t>
            </w:r>
          </w:p>
        </w:tc>
        <w:tc>
          <w:tcPr>
            <w:tcW w:w="1321" w:type="dxa"/>
            <w:vAlign w:val="center"/>
          </w:tcPr>
          <w:p>
            <w:pPr>
              <w:widowControl/>
              <w:spacing w:line="360" w:lineRule="auto"/>
              <w:jc w:val="center"/>
              <w:rPr>
                <w:rFonts w:ascii="宋体" w:hAnsi="宋体" w:eastAsia="宋体" w:cs="Times New Roman"/>
                <w:szCs w:val="21"/>
              </w:rPr>
            </w:pPr>
          </w:p>
        </w:tc>
        <w:tc>
          <w:tcPr>
            <w:tcW w:w="2029" w:type="dxa"/>
          </w:tcPr>
          <w:p>
            <w:pPr>
              <w:spacing w:before="240" w:line="300" w:lineRule="exact"/>
              <w:rPr>
                <w:rFonts w:ascii="宋体" w:hAnsi="宋体" w:eastAsia="宋体" w:cs="Times New Roman"/>
                <w:szCs w:val="21"/>
              </w:rPr>
            </w:pPr>
            <w:r>
              <w:rPr>
                <w:rFonts w:hint="eastAsia" w:ascii="宋体" w:hAnsi="宋体" w:eastAsia="宋体" w:cs="Times New Roman"/>
                <w:szCs w:val="21"/>
              </w:rPr>
              <w:t>机械制图、机械基础、机械拆装、电梯结构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p>
        </w:tc>
        <w:tc>
          <w:tcPr>
            <w:tcW w:w="1080" w:type="dxa"/>
            <w:vAlign w:val="center"/>
          </w:tcPr>
          <w:p>
            <w:pPr>
              <w:jc w:val="center"/>
              <w:rPr>
                <w:rFonts w:ascii="Arial" w:eastAsia="宋体" w:cs="Arial"/>
                <w:szCs w:val="21"/>
              </w:rPr>
            </w:pPr>
            <w:r>
              <w:rPr>
                <w:rFonts w:hint="eastAsia" w:ascii="Arial" w:eastAsia="宋体" w:cs="Arial"/>
                <w:szCs w:val="21"/>
              </w:rPr>
              <w:t>邹 蕾</w:t>
            </w:r>
          </w:p>
        </w:tc>
        <w:tc>
          <w:tcPr>
            <w:tcW w:w="1421" w:type="dxa"/>
            <w:vAlign w:val="center"/>
          </w:tcPr>
          <w:p>
            <w:pPr>
              <w:jc w:val="center"/>
              <w:rPr>
                <w:rFonts w:ascii="Arial" w:eastAsia="宋体" w:cs="Arial"/>
                <w:szCs w:val="21"/>
              </w:rPr>
            </w:pPr>
            <w:r>
              <w:rPr>
                <w:rFonts w:hint="eastAsia" w:ascii="Arial" w:eastAsia="宋体" w:cs="Arial"/>
                <w:szCs w:val="21"/>
              </w:rPr>
              <w:t>焊接技术及自动化</w:t>
            </w:r>
          </w:p>
        </w:tc>
        <w:tc>
          <w:tcPr>
            <w:tcW w:w="911" w:type="dxa"/>
            <w:vAlign w:val="center"/>
          </w:tcPr>
          <w:p>
            <w:pPr>
              <w:jc w:val="center"/>
              <w:rPr>
                <w:rFonts w:ascii="Arial" w:eastAsia="宋体" w:cs="Arial"/>
                <w:szCs w:val="21"/>
              </w:rPr>
            </w:pPr>
            <w:r>
              <w:rPr>
                <w:rFonts w:hint="eastAsia" w:ascii="Arial" w:eastAsia="宋体" w:cs="Arial"/>
                <w:szCs w:val="21"/>
              </w:rPr>
              <w:t>专科</w:t>
            </w:r>
          </w:p>
        </w:tc>
        <w:tc>
          <w:tcPr>
            <w:tcW w:w="1185"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助讲</w:t>
            </w:r>
          </w:p>
        </w:tc>
        <w:tc>
          <w:tcPr>
            <w:tcW w:w="13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中级焊工</w:t>
            </w:r>
          </w:p>
        </w:tc>
        <w:tc>
          <w:tcPr>
            <w:tcW w:w="2029" w:type="dxa"/>
          </w:tcPr>
          <w:p>
            <w:pPr>
              <w:spacing w:before="240" w:line="300" w:lineRule="exact"/>
              <w:rPr>
                <w:rFonts w:ascii="宋体" w:hAnsi="宋体" w:eastAsia="宋体" w:cs="Times New Roman"/>
                <w:szCs w:val="21"/>
              </w:rPr>
            </w:pPr>
            <w:r>
              <w:rPr>
                <w:rFonts w:hint="eastAsia" w:ascii="宋体" w:hAnsi="宋体" w:eastAsia="宋体" w:cs="Times New Roman"/>
                <w:szCs w:val="21"/>
              </w:rPr>
              <w:t>焊工实训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p>
        </w:tc>
        <w:tc>
          <w:tcPr>
            <w:tcW w:w="1080"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王泽平</w:t>
            </w:r>
          </w:p>
        </w:tc>
        <w:tc>
          <w:tcPr>
            <w:tcW w:w="1421" w:type="dxa"/>
            <w:vAlign w:val="center"/>
          </w:tcPr>
          <w:p>
            <w:pPr>
              <w:widowControl/>
              <w:spacing w:line="360" w:lineRule="auto"/>
              <w:jc w:val="center"/>
              <w:rPr>
                <w:rFonts w:ascii="宋体" w:hAnsi="宋体" w:eastAsia="宋体" w:cs="Times New Roman"/>
                <w:szCs w:val="21"/>
              </w:rPr>
            </w:pPr>
          </w:p>
        </w:tc>
        <w:tc>
          <w:tcPr>
            <w:tcW w:w="91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初中</w:t>
            </w:r>
          </w:p>
        </w:tc>
        <w:tc>
          <w:tcPr>
            <w:tcW w:w="1185" w:type="dxa"/>
            <w:vAlign w:val="center"/>
          </w:tcPr>
          <w:p>
            <w:pPr>
              <w:widowControl/>
              <w:spacing w:line="360" w:lineRule="auto"/>
              <w:jc w:val="center"/>
              <w:rPr>
                <w:rFonts w:ascii="宋体" w:hAnsi="宋体" w:eastAsia="宋体" w:cs="Times New Roman"/>
                <w:szCs w:val="21"/>
              </w:rPr>
            </w:pPr>
          </w:p>
        </w:tc>
        <w:tc>
          <w:tcPr>
            <w:tcW w:w="13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高级钳工</w:t>
            </w:r>
          </w:p>
        </w:tc>
        <w:tc>
          <w:tcPr>
            <w:tcW w:w="2029" w:type="dxa"/>
          </w:tcPr>
          <w:p>
            <w:pPr>
              <w:spacing w:before="240" w:line="300" w:lineRule="exact"/>
              <w:rPr>
                <w:rFonts w:ascii="宋体" w:hAnsi="宋体" w:eastAsia="宋体" w:cs="Times New Roman"/>
                <w:szCs w:val="21"/>
              </w:rPr>
            </w:pPr>
            <w:r>
              <w:rPr>
                <w:rFonts w:hint="eastAsia" w:ascii="宋体" w:hAnsi="宋体" w:eastAsia="宋体" w:cs="Times New Roman"/>
                <w:szCs w:val="21"/>
              </w:rPr>
              <w:t>钳工综合调试平台拆装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p>
        </w:tc>
        <w:tc>
          <w:tcPr>
            <w:tcW w:w="1080"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吴杰昌</w:t>
            </w:r>
          </w:p>
          <w:p>
            <w:pPr>
              <w:widowControl/>
              <w:spacing w:line="360" w:lineRule="auto"/>
              <w:jc w:val="center"/>
              <w:rPr>
                <w:rFonts w:hint="eastAsia" w:ascii="宋体" w:hAnsi="宋体" w:cs="Times New Roman"/>
                <w:sz w:val="15"/>
                <w:szCs w:val="15"/>
              </w:rPr>
            </w:pPr>
            <w:r>
              <w:rPr>
                <w:rFonts w:hint="eastAsia" w:ascii="宋体" w:hAnsi="宋体" w:eastAsia="宋体" w:cs="Times New Roman"/>
                <w:sz w:val="15"/>
                <w:szCs w:val="15"/>
              </w:rPr>
              <w:t>（华奥）</w:t>
            </w:r>
          </w:p>
        </w:tc>
        <w:tc>
          <w:tcPr>
            <w:tcW w:w="14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机电工程</w:t>
            </w:r>
          </w:p>
        </w:tc>
        <w:tc>
          <w:tcPr>
            <w:tcW w:w="91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本科</w:t>
            </w:r>
          </w:p>
        </w:tc>
        <w:tc>
          <w:tcPr>
            <w:tcW w:w="1185"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中级工程师</w:t>
            </w:r>
          </w:p>
        </w:tc>
        <w:tc>
          <w:tcPr>
            <w:tcW w:w="1321" w:type="dxa"/>
            <w:vAlign w:val="center"/>
          </w:tcPr>
          <w:p>
            <w:pPr>
              <w:widowControl/>
              <w:spacing w:line="360" w:lineRule="auto"/>
              <w:jc w:val="center"/>
              <w:rPr>
                <w:rFonts w:ascii="宋体" w:hAnsi="宋体" w:eastAsia="宋体" w:cs="Times New Roman"/>
                <w:szCs w:val="21"/>
              </w:rPr>
            </w:pPr>
          </w:p>
        </w:tc>
        <w:tc>
          <w:tcPr>
            <w:tcW w:w="2029" w:type="dxa"/>
          </w:tcPr>
          <w:p>
            <w:pPr>
              <w:spacing w:before="240" w:line="300" w:lineRule="exact"/>
              <w:rPr>
                <w:rFonts w:ascii="宋体" w:hAnsi="宋体" w:eastAsia="宋体" w:cs="Times New Roman"/>
                <w:szCs w:val="21"/>
              </w:rPr>
            </w:pPr>
            <w:r>
              <w:rPr>
                <w:rFonts w:hint="eastAsia" w:ascii="宋体" w:hAnsi="宋体" w:eastAsia="宋体" w:cs="Times New Roman"/>
                <w:szCs w:val="21"/>
              </w:rPr>
              <w:t>电梯控制技术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szCs w:val="21"/>
              </w:rPr>
            </w:pPr>
          </w:p>
        </w:tc>
        <w:tc>
          <w:tcPr>
            <w:tcW w:w="1080" w:type="dxa"/>
            <w:vAlign w:val="center"/>
          </w:tcPr>
          <w:p>
            <w:pPr>
              <w:widowControl/>
              <w:spacing w:line="360" w:lineRule="auto"/>
              <w:jc w:val="center"/>
              <w:rPr>
                <w:rFonts w:hint="eastAsia" w:ascii="宋体" w:hAnsi="宋体" w:cs="Times New Roman"/>
                <w:szCs w:val="21"/>
              </w:rPr>
            </w:pPr>
            <w:r>
              <w:rPr>
                <w:rFonts w:hint="eastAsia" w:ascii="宋体" w:hAnsi="宋体" w:eastAsia="宋体" w:cs="Times New Roman"/>
                <w:szCs w:val="21"/>
              </w:rPr>
              <w:t>杨建</w:t>
            </w:r>
          </w:p>
          <w:p>
            <w:pPr>
              <w:widowControl/>
              <w:spacing w:line="360" w:lineRule="auto"/>
              <w:jc w:val="center"/>
              <w:rPr>
                <w:rFonts w:ascii="宋体" w:hAnsi="宋体" w:eastAsia="宋体" w:cs="Times New Roman"/>
                <w:szCs w:val="21"/>
              </w:rPr>
            </w:pPr>
            <w:r>
              <w:rPr>
                <w:rFonts w:hint="eastAsia" w:ascii="宋体" w:hAnsi="宋体" w:eastAsia="宋体" w:cs="Times New Roman"/>
                <w:sz w:val="15"/>
                <w:szCs w:val="15"/>
              </w:rPr>
              <w:t>（西奥）</w:t>
            </w:r>
          </w:p>
        </w:tc>
        <w:tc>
          <w:tcPr>
            <w:tcW w:w="142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机电技术应用</w:t>
            </w:r>
          </w:p>
        </w:tc>
        <w:tc>
          <w:tcPr>
            <w:tcW w:w="911"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中专</w:t>
            </w:r>
          </w:p>
        </w:tc>
        <w:tc>
          <w:tcPr>
            <w:tcW w:w="1185" w:type="dxa"/>
            <w:vAlign w:val="center"/>
          </w:tcPr>
          <w:p>
            <w:pPr>
              <w:widowControl/>
              <w:spacing w:line="360" w:lineRule="auto"/>
              <w:jc w:val="center"/>
              <w:rPr>
                <w:rFonts w:ascii="宋体" w:hAnsi="宋体" w:eastAsia="宋体" w:cs="Times New Roman"/>
                <w:szCs w:val="21"/>
              </w:rPr>
            </w:pPr>
            <w:r>
              <w:rPr>
                <w:rFonts w:hint="eastAsia" w:ascii="宋体" w:hAnsi="宋体" w:eastAsia="宋体" w:cs="Times New Roman"/>
                <w:szCs w:val="21"/>
              </w:rPr>
              <w:t>中级工程师</w:t>
            </w:r>
          </w:p>
        </w:tc>
        <w:tc>
          <w:tcPr>
            <w:tcW w:w="1321" w:type="dxa"/>
            <w:vAlign w:val="center"/>
          </w:tcPr>
          <w:p>
            <w:pPr>
              <w:widowControl/>
              <w:spacing w:line="360" w:lineRule="auto"/>
              <w:jc w:val="center"/>
              <w:rPr>
                <w:rFonts w:ascii="宋体" w:hAnsi="宋体" w:eastAsia="宋体" w:cs="Times New Roman"/>
                <w:szCs w:val="21"/>
              </w:rPr>
            </w:pPr>
          </w:p>
        </w:tc>
        <w:tc>
          <w:tcPr>
            <w:tcW w:w="2029" w:type="dxa"/>
          </w:tcPr>
          <w:p>
            <w:pPr>
              <w:spacing w:before="240" w:line="300" w:lineRule="exact"/>
              <w:rPr>
                <w:rFonts w:ascii="宋体" w:hAnsi="宋体" w:eastAsia="宋体" w:cs="Times New Roman"/>
                <w:szCs w:val="21"/>
              </w:rPr>
            </w:pPr>
            <w:r>
              <w:rPr>
                <w:rFonts w:hint="eastAsia" w:ascii="宋体" w:hAnsi="宋体" w:eastAsia="宋体" w:cs="Times New Roman"/>
                <w:szCs w:val="21"/>
              </w:rPr>
              <w:t>电梯安装基础</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（二）教学设施</w:t>
      </w:r>
    </w:p>
    <w:p>
      <w:pPr>
        <w:adjustRightInd w:val="0"/>
        <w:snapToGrid w:val="0"/>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（一）实训实习环境</w:t>
      </w:r>
    </w:p>
    <w:p>
      <w:pPr>
        <w:pStyle w:val="28"/>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本专业应配备校内实训实习室和校外实训基地。</w:t>
      </w:r>
    </w:p>
    <w:p>
      <w:pPr>
        <w:pStyle w:val="2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校内实训实习具备</w:t>
      </w:r>
      <w:r>
        <w:rPr>
          <w:rFonts w:hint="eastAsia" w:asciiTheme="minorEastAsia" w:hAnsiTheme="minorEastAsia" w:eastAsiaTheme="minorEastAsia"/>
          <w:sz w:val="24"/>
          <w:szCs w:val="24"/>
        </w:rPr>
        <w:t>通用技能培训条件及专业方向技能培训条件</w:t>
      </w:r>
      <w:r>
        <w:rPr>
          <w:rFonts w:asciiTheme="minorEastAsia" w:hAnsiTheme="minorEastAsia" w:eastAsiaTheme="minorEastAsia"/>
          <w:sz w:val="24"/>
          <w:szCs w:val="24"/>
        </w:rPr>
        <w:t>，主要设施设备及数量见下表。</w:t>
      </w:r>
    </w:p>
    <w:tbl>
      <w:tblPr>
        <w:tblStyle w:val="12"/>
        <w:tblpPr w:leftFromText="180" w:rightFromText="180" w:vertAnchor="text" w:horzAnchor="page" w:tblpX="1519" w:tblpY="48"/>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2234"/>
        <w:gridCol w:w="336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311" w:type="dxa"/>
            <w:vMerge w:val="restart"/>
            <w:vAlign w:val="center"/>
          </w:tcPr>
          <w:p>
            <w:pPr>
              <w:jc w:val="center"/>
              <w:rPr>
                <w:rFonts w:eastAsia="宋体"/>
                <w:sz w:val="24"/>
                <w:szCs w:val="24"/>
              </w:rPr>
            </w:pPr>
            <w:r>
              <w:rPr>
                <w:rFonts w:hint="eastAsia" w:eastAsia="宋体"/>
                <w:sz w:val="24"/>
                <w:szCs w:val="24"/>
              </w:rPr>
              <w:t>序 号</w:t>
            </w:r>
          </w:p>
        </w:tc>
        <w:tc>
          <w:tcPr>
            <w:tcW w:w="2234" w:type="dxa"/>
            <w:vMerge w:val="restart"/>
            <w:vAlign w:val="center"/>
          </w:tcPr>
          <w:p>
            <w:pPr>
              <w:jc w:val="center"/>
              <w:rPr>
                <w:rFonts w:eastAsia="宋体"/>
                <w:sz w:val="24"/>
                <w:szCs w:val="24"/>
              </w:rPr>
            </w:pPr>
            <w:r>
              <w:rPr>
                <w:rFonts w:hint="eastAsia" w:eastAsia="宋体"/>
                <w:sz w:val="24"/>
                <w:szCs w:val="24"/>
              </w:rPr>
              <w:t>实训室名称</w:t>
            </w:r>
          </w:p>
        </w:tc>
        <w:tc>
          <w:tcPr>
            <w:tcW w:w="5494" w:type="dxa"/>
            <w:gridSpan w:val="2"/>
            <w:vAlign w:val="center"/>
          </w:tcPr>
          <w:p>
            <w:pPr>
              <w:tabs>
                <w:tab w:val="left" w:pos="1107"/>
              </w:tabs>
              <w:jc w:val="center"/>
              <w:rPr>
                <w:rFonts w:eastAsia="宋体"/>
                <w:sz w:val="24"/>
                <w:szCs w:val="24"/>
              </w:rPr>
            </w:pPr>
            <w:r>
              <w:rPr>
                <w:rFonts w:hint="eastAsia" w:eastAsia="宋体"/>
                <w:sz w:val="24"/>
                <w:szCs w:val="24"/>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名  称</w:t>
            </w:r>
          </w:p>
        </w:tc>
        <w:tc>
          <w:tcPr>
            <w:tcW w:w="2127" w:type="dxa"/>
            <w:vAlign w:val="center"/>
          </w:tcPr>
          <w:p>
            <w:pPr>
              <w:jc w:val="center"/>
              <w:rPr>
                <w:rFonts w:eastAsia="宋体"/>
                <w:sz w:val="24"/>
                <w:szCs w:val="24"/>
              </w:rPr>
            </w:pPr>
            <w:r>
              <w:rPr>
                <w:rFonts w:hint="eastAsia" w:eastAsia="宋体"/>
                <w:sz w:val="24"/>
                <w:szCs w:val="24"/>
              </w:rPr>
              <w:t>数量（生均台套）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311" w:type="dxa"/>
            <w:vMerge w:val="restart"/>
            <w:vAlign w:val="center"/>
          </w:tcPr>
          <w:p>
            <w:pPr>
              <w:jc w:val="center"/>
              <w:rPr>
                <w:rFonts w:eastAsia="宋体"/>
                <w:sz w:val="24"/>
                <w:szCs w:val="24"/>
              </w:rPr>
            </w:pPr>
            <w:r>
              <w:rPr>
                <w:rFonts w:hint="eastAsia" w:eastAsia="宋体"/>
                <w:bCs/>
                <w:sz w:val="24"/>
                <w:szCs w:val="24"/>
              </w:rPr>
              <w:t>1</w:t>
            </w:r>
          </w:p>
        </w:tc>
        <w:tc>
          <w:tcPr>
            <w:tcW w:w="2234" w:type="dxa"/>
            <w:vMerge w:val="restart"/>
            <w:vAlign w:val="center"/>
          </w:tcPr>
          <w:p>
            <w:pPr>
              <w:jc w:val="center"/>
              <w:rPr>
                <w:rFonts w:eastAsia="宋体"/>
                <w:sz w:val="24"/>
                <w:szCs w:val="24"/>
              </w:rPr>
            </w:pPr>
            <w:r>
              <w:rPr>
                <w:rFonts w:hint="eastAsia" w:eastAsia="宋体"/>
                <w:sz w:val="24"/>
                <w:szCs w:val="24"/>
              </w:rPr>
              <w:t>钳工实训室</w:t>
            </w:r>
          </w:p>
        </w:tc>
        <w:tc>
          <w:tcPr>
            <w:tcW w:w="3367" w:type="dxa"/>
            <w:vAlign w:val="center"/>
          </w:tcPr>
          <w:p>
            <w:pPr>
              <w:jc w:val="center"/>
              <w:rPr>
                <w:rFonts w:eastAsia="宋体"/>
                <w:sz w:val="24"/>
                <w:szCs w:val="24"/>
              </w:rPr>
            </w:pPr>
            <w:r>
              <w:rPr>
                <w:rFonts w:hint="eastAsia" w:eastAsia="宋体"/>
                <w:sz w:val="24"/>
                <w:szCs w:val="24"/>
              </w:rPr>
              <w:t>台虎钳</w:t>
            </w:r>
          </w:p>
        </w:tc>
        <w:tc>
          <w:tcPr>
            <w:tcW w:w="2127" w:type="dxa"/>
            <w:vAlign w:val="center"/>
          </w:tcPr>
          <w:p>
            <w:pPr>
              <w:jc w:val="center"/>
              <w:rPr>
                <w:rFonts w:eastAsia="宋体"/>
                <w:sz w:val="24"/>
                <w:szCs w:val="24"/>
              </w:rPr>
            </w:pPr>
            <w:r>
              <w:rPr>
                <w:rFonts w:hint="eastAsia" w:eastAsia="宋体"/>
                <w:sz w:val="24"/>
                <w:szCs w:val="24"/>
              </w:rPr>
              <w:t>48台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钳工工具</w:t>
            </w:r>
          </w:p>
        </w:tc>
        <w:tc>
          <w:tcPr>
            <w:tcW w:w="2127" w:type="dxa"/>
            <w:vAlign w:val="center"/>
          </w:tcPr>
          <w:p>
            <w:pPr>
              <w:jc w:val="center"/>
              <w:rPr>
                <w:rFonts w:eastAsia="宋体"/>
                <w:sz w:val="24"/>
                <w:szCs w:val="24"/>
              </w:rPr>
            </w:pPr>
            <w:r>
              <w:rPr>
                <w:rFonts w:hint="eastAsia" w:eastAsia="宋体"/>
                <w:sz w:val="24"/>
                <w:szCs w:val="24"/>
              </w:rPr>
              <w:t>48套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通用量具</w:t>
            </w:r>
          </w:p>
        </w:tc>
        <w:tc>
          <w:tcPr>
            <w:tcW w:w="2127" w:type="dxa"/>
            <w:vAlign w:val="center"/>
          </w:tcPr>
          <w:p>
            <w:pPr>
              <w:jc w:val="center"/>
              <w:rPr>
                <w:rFonts w:eastAsia="宋体"/>
                <w:sz w:val="24"/>
                <w:szCs w:val="24"/>
              </w:rPr>
            </w:pPr>
            <w:r>
              <w:rPr>
                <w:rFonts w:hint="eastAsia" w:eastAsia="宋体"/>
                <w:sz w:val="24"/>
                <w:szCs w:val="24"/>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台钻</w:t>
            </w:r>
          </w:p>
        </w:tc>
        <w:tc>
          <w:tcPr>
            <w:tcW w:w="2127" w:type="dxa"/>
            <w:vAlign w:val="center"/>
          </w:tcPr>
          <w:p>
            <w:pPr>
              <w:jc w:val="center"/>
              <w:rPr>
                <w:rFonts w:eastAsia="宋体"/>
                <w:sz w:val="24"/>
                <w:szCs w:val="24"/>
              </w:rPr>
            </w:pPr>
            <w:r>
              <w:rPr>
                <w:rFonts w:hint="eastAsia" w:eastAsia="宋体"/>
                <w:sz w:val="24"/>
                <w:szCs w:val="24"/>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划线平板</w:t>
            </w:r>
          </w:p>
        </w:tc>
        <w:tc>
          <w:tcPr>
            <w:tcW w:w="2127" w:type="dxa"/>
            <w:vAlign w:val="center"/>
          </w:tcPr>
          <w:p>
            <w:pPr>
              <w:jc w:val="center"/>
              <w:rPr>
                <w:rFonts w:eastAsia="宋体"/>
                <w:sz w:val="24"/>
                <w:szCs w:val="24"/>
              </w:rPr>
            </w:pPr>
            <w:r>
              <w:rPr>
                <w:rFonts w:hint="eastAsia" w:eastAsia="宋体"/>
                <w:sz w:val="24"/>
                <w:szCs w:val="24"/>
              </w:rPr>
              <w:t>4张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摇臂钻床</w:t>
            </w:r>
          </w:p>
        </w:tc>
        <w:tc>
          <w:tcPr>
            <w:tcW w:w="2127" w:type="dxa"/>
            <w:vAlign w:val="center"/>
          </w:tcPr>
          <w:p>
            <w:pPr>
              <w:jc w:val="center"/>
              <w:rPr>
                <w:rFonts w:eastAsia="宋体"/>
                <w:sz w:val="24"/>
                <w:szCs w:val="24"/>
              </w:rPr>
            </w:pPr>
            <w:r>
              <w:rPr>
                <w:rFonts w:hint="eastAsia" w:eastAsia="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划线方箱</w:t>
            </w:r>
          </w:p>
        </w:tc>
        <w:tc>
          <w:tcPr>
            <w:tcW w:w="2127" w:type="dxa"/>
            <w:vAlign w:val="center"/>
          </w:tcPr>
          <w:p>
            <w:pPr>
              <w:jc w:val="center"/>
              <w:rPr>
                <w:rFonts w:eastAsia="宋体"/>
                <w:sz w:val="24"/>
                <w:szCs w:val="24"/>
              </w:rPr>
            </w:pPr>
            <w:r>
              <w:rPr>
                <w:rFonts w:hint="eastAsia" w:eastAsia="宋体"/>
                <w:sz w:val="24"/>
                <w:szCs w:val="24"/>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砂轮机</w:t>
            </w:r>
          </w:p>
        </w:tc>
        <w:tc>
          <w:tcPr>
            <w:tcW w:w="2127" w:type="dxa"/>
            <w:vAlign w:val="center"/>
          </w:tcPr>
          <w:p>
            <w:pPr>
              <w:jc w:val="center"/>
              <w:rPr>
                <w:rFonts w:eastAsia="宋体"/>
                <w:sz w:val="24"/>
                <w:szCs w:val="24"/>
              </w:rPr>
            </w:pPr>
            <w:r>
              <w:rPr>
                <w:rFonts w:hint="eastAsia" w:eastAsia="宋体"/>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11" w:type="dxa"/>
            <w:vMerge w:val="restart"/>
            <w:vAlign w:val="center"/>
          </w:tcPr>
          <w:p>
            <w:pPr>
              <w:jc w:val="center"/>
              <w:rPr>
                <w:rFonts w:eastAsia="宋体"/>
                <w:sz w:val="24"/>
                <w:szCs w:val="24"/>
              </w:rPr>
            </w:pPr>
            <w:r>
              <w:rPr>
                <w:rFonts w:hint="eastAsia" w:eastAsia="宋体"/>
                <w:bCs/>
                <w:sz w:val="24"/>
                <w:szCs w:val="24"/>
              </w:rPr>
              <w:t>2</w:t>
            </w:r>
          </w:p>
        </w:tc>
        <w:tc>
          <w:tcPr>
            <w:tcW w:w="2234" w:type="dxa"/>
            <w:vMerge w:val="restart"/>
            <w:vAlign w:val="center"/>
          </w:tcPr>
          <w:p>
            <w:pPr>
              <w:jc w:val="center"/>
              <w:rPr>
                <w:rFonts w:eastAsia="宋体"/>
                <w:sz w:val="24"/>
                <w:szCs w:val="24"/>
              </w:rPr>
            </w:pPr>
            <w:r>
              <w:rPr>
                <w:rFonts w:hint="eastAsia" w:eastAsia="宋体"/>
                <w:sz w:val="24"/>
                <w:szCs w:val="24"/>
              </w:rPr>
              <w:t>机械加工实训室</w:t>
            </w:r>
          </w:p>
        </w:tc>
        <w:tc>
          <w:tcPr>
            <w:tcW w:w="3367" w:type="dxa"/>
            <w:vAlign w:val="center"/>
          </w:tcPr>
          <w:p>
            <w:pPr>
              <w:jc w:val="center"/>
              <w:rPr>
                <w:rFonts w:eastAsia="宋体"/>
                <w:sz w:val="24"/>
                <w:szCs w:val="24"/>
              </w:rPr>
            </w:pPr>
            <w:r>
              <w:rPr>
                <w:rFonts w:hint="eastAsia" w:eastAsia="宋体"/>
                <w:sz w:val="24"/>
                <w:szCs w:val="24"/>
              </w:rPr>
              <w:t>普通车床</w:t>
            </w:r>
          </w:p>
        </w:tc>
        <w:tc>
          <w:tcPr>
            <w:tcW w:w="2127" w:type="dxa"/>
            <w:vAlign w:val="center"/>
          </w:tcPr>
          <w:p>
            <w:pPr>
              <w:jc w:val="center"/>
              <w:rPr>
                <w:rFonts w:eastAsia="宋体"/>
                <w:sz w:val="24"/>
                <w:szCs w:val="24"/>
              </w:rPr>
            </w:pPr>
            <w:r>
              <w:rPr>
                <w:rFonts w:hint="eastAsia" w:eastAsia="宋体"/>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砂轮机</w:t>
            </w:r>
          </w:p>
        </w:tc>
        <w:tc>
          <w:tcPr>
            <w:tcW w:w="2127" w:type="dxa"/>
            <w:vAlign w:val="center"/>
          </w:tcPr>
          <w:p>
            <w:pPr>
              <w:jc w:val="center"/>
              <w:rPr>
                <w:rFonts w:eastAsia="宋体"/>
                <w:sz w:val="24"/>
                <w:szCs w:val="24"/>
              </w:rPr>
            </w:pPr>
            <w:r>
              <w:rPr>
                <w:rFonts w:hint="eastAsia" w:eastAsia="宋体"/>
                <w:sz w:val="24"/>
                <w:szCs w:val="24"/>
              </w:rPr>
              <w:t>5台</w:t>
            </w:r>
          </w:p>
        </w:tc>
      </w:tr>
      <w:tr>
        <w:tblPrEx>
          <w:tblCellMar>
            <w:top w:w="0" w:type="dxa"/>
            <w:left w:w="108" w:type="dxa"/>
            <w:bottom w:w="0" w:type="dxa"/>
            <w:right w:w="108" w:type="dxa"/>
          </w:tblCellMar>
        </w:tblPrEx>
        <w:trPr>
          <w:trHeight w:val="561"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刨床</w:t>
            </w:r>
          </w:p>
        </w:tc>
        <w:tc>
          <w:tcPr>
            <w:tcW w:w="2127" w:type="dxa"/>
            <w:vAlign w:val="center"/>
          </w:tcPr>
          <w:p>
            <w:pPr>
              <w:jc w:val="center"/>
              <w:rPr>
                <w:rFonts w:eastAsia="宋体"/>
                <w:sz w:val="24"/>
                <w:szCs w:val="24"/>
              </w:rPr>
            </w:pPr>
            <w:r>
              <w:rPr>
                <w:rFonts w:hint="eastAsia" w:eastAsia="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数控车床</w:t>
            </w:r>
          </w:p>
        </w:tc>
        <w:tc>
          <w:tcPr>
            <w:tcW w:w="2127" w:type="dxa"/>
            <w:vAlign w:val="center"/>
          </w:tcPr>
          <w:p>
            <w:pPr>
              <w:jc w:val="center"/>
              <w:rPr>
                <w:rFonts w:eastAsia="宋体"/>
                <w:sz w:val="24"/>
                <w:szCs w:val="24"/>
              </w:rPr>
            </w:pPr>
            <w:r>
              <w:rPr>
                <w:rFonts w:hint="eastAsia" w:eastAsia="宋体"/>
                <w:sz w:val="24"/>
                <w:szCs w:val="24"/>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11" w:type="dxa"/>
            <w:vMerge w:val="continue"/>
            <w:vAlign w:val="center"/>
          </w:tcPr>
          <w:p>
            <w:pPr>
              <w:jc w:val="center"/>
              <w:rPr>
                <w:rFonts w:eastAsia="宋体"/>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数控铣床</w:t>
            </w:r>
          </w:p>
        </w:tc>
        <w:tc>
          <w:tcPr>
            <w:tcW w:w="2127" w:type="dxa"/>
            <w:vAlign w:val="center"/>
          </w:tcPr>
          <w:p>
            <w:pPr>
              <w:jc w:val="center"/>
              <w:rPr>
                <w:rFonts w:eastAsia="宋体"/>
                <w:sz w:val="24"/>
                <w:szCs w:val="24"/>
              </w:rPr>
            </w:pPr>
            <w:r>
              <w:rPr>
                <w:rFonts w:hint="eastAsia" w:eastAsia="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11" w:type="dxa"/>
            <w:vMerge w:val="restart"/>
            <w:vAlign w:val="center"/>
          </w:tcPr>
          <w:p>
            <w:pPr>
              <w:jc w:val="center"/>
              <w:rPr>
                <w:rFonts w:eastAsia="宋体"/>
                <w:sz w:val="24"/>
                <w:szCs w:val="24"/>
              </w:rPr>
            </w:pPr>
            <w:r>
              <w:rPr>
                <w:rFonts w:hint="eastAsia" w:eastAsia="宋体"/>
                <w:bCs/>
                <w:sz w:val="24"/>
                <w:szCs w:val="24"/>
              </w:rPr>
              <w:t>3</w:t>
            </w:r>
          </w:p>
        </w:tc>
        <w:tc>
          <w:tcPr>
            <w:tcW w:w="2234" w:type="dxa"/>
            <w:vMerge w:val="restart"/>
            <w:vAlign w:val="center"/>
          </w:tcPr>
          <w:p>
            <w:pPr>
              <w:jc w:val="center"/>
              <w:rPr>
                <w:rFonts w:eastAsia="宋体"/>
                <w:sz w:val="24"/>
                <w:szCs w:val="24"/>
              </w:rPr>
            </w:pPr>
            <w:r>
              <w:rPr>
                <w:rFonts w:hint="eastAsia" w:eastAsia="宋体"/>
                <w:sz w:val="24"/>
                <w:szCs w:val="24"/>
              </w:rPr>
              <w:t>焊工实训室</w:t>
            </w:r>
          </w:p>
        </w:tc>
        <w:tc>
          <w:tcPr>
            <w:tcW w:w="3367" w:type="dxa"/>
            <w:vAlign w:val="center"/>
          </w:tcPr>
          <w:p>
            <w:pPr>
              <w:jc w:val="center"/>
              <w:rPr>
                <w:rFonts w:eastAsia="宋体"/>
                <w:sz w:val="24"/>
                <w:szCs w:val="24"/>
              </w:rPr>
            </w:pPr>
            <w:r>
              <w:rPr>
                <w:rFonts w:hint="eastAsia" w:eastAsia="宋体"/>
                <w:sz w:val="24"/>
                <w:szCs w:val="24"/>
              </w:rPr>
              <w:t>电焊机</w:t>
            </w:r>
          </w:p>
        </w:tc>
        <w:tc>
          <w:tcPr>
            <w:tcW w:w="2127" w:type="dxa"/>
            <w:vAlign w:val="center"/>
          </w:tcPr>
          <w:p>
            <w:pPr>
              <w:jc w:val="center"/>
              <w:rPr>
                <w:rFonts w:eastAsia="宋体"/>
                <w:sz w:val="24"/>
                <w:szCs w:val="24"/>
              </w:rPr>
            </w:pPr>
            <w:r>
              <w:rPr>
                <w:rFonts w:hint="eastAsia" w:eastAsia="宋体"/>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气焊设备</w:t>
            </w:r>
          </w:p>
        </w:tc>
        <w:tc>
          <w:tcPr>
            <w:tcW w:w="2127" w:type="dxa"/>
            <w:vAlign w:val="center"/>
          </w:tcPr>
          <w:p>
            <w:pPr>
              <w:jc w:val="center"/>
              <w:rPr>
                <w:rFonts w:eastAsia="宋体"/>
                <w:sz w:val="24"/>
                <w:szCs w:val="24"/>
              </w:rPr>
            </w:pPr>
            <w:r>
              <w:rPr>
                <w:rFonts w:hint="eastAsia" w:eastAsia="宋体"/>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11" w:type="dxa"/>
            <w:vMerge w:val="restart"/>
            <w:vAlign w:val="center"/>
          </w:tcPr>
          <w:p>
            <w:pPr>
              <w:jc w:val="center"/>
              <w:rPr>
                <w:rFonts w:eastAsia="宋体"/>
                <w:sz w:val="24"/>
                <w:szCs w:val="24"/>
              </w:rPr>
            </w:pPr>
            <w:r>
              <w:rPr>
                <w:rFonts w:hint="eastAsia" w:eastAsia="宋体"/>
                <w:sz w:val="24"/>
                <w:szCs w:val="24"/>
              </w:rPr>
              <w:t>4</w:t>
            </w:r>
          </w:p>
        </w:tc>
        <w:tc>
          <w:tcPr>
            <w:tcW w:w="2234" w:type="dxa"/>
            <w:vMerge w:val="restart"/>
            <w:vAlign w:val="center"/>
          </w:tcPr>
          <w:p>
            <w:pPr>
              <w:jc w:val="center"/>
              <w:rPr>
                <w:rFonts w:eastAsia="宋体"/>
                <w:sz w:val="24"/>
                <w:szCs w:val="24"/>
              </w:rPr>
            </w:pPr>
            <w:r>
              <w:rPr>
                <w:rFonts w:hint="eastAsia" w:eastAsia="宋体"/>
                <w:sz w:val="24"/>
                <w:szCs w:val="24"/>
              </w:rPr>
              <w:t>电工电子实训室</w:t>
            </w:r>
          </w:p>
          <w:p>
            <w:pPr>
              <w:jc w:val="center"/>
              <w:rPr>
                <w:rFonts w:eastAsia="宋体"/>
                <w:sz w:val="24"/>
                <w:szCs w:val="24"/>
              </w:rPr>
            </w:pPr>
            <w:r>
              <w:rPr>
                <w:rFonts w:hint="eastAsia" w:eastAsia="宋体"/>
                <w:sz w:val="24"/>
                <w:szCs w:val="24"/>
              </w:rPr>
              <w:t>实训室</w:t>
            </w:r>
          </w:p>
        </w:tc>
        <w:tc>
          <w:tcPr>
            <w:tcW w:w="3367" w:type="dxa"/>
            <w:vAlign w:val="center"/>
          </w:tcPr>
          <w:p>
            <w:pPr>
              <w:jc w:val="center"/>
              <w:rPr>
                <w:rFonts w:eastAsia="宋体"/>
                <w:sz w:val="24"/>
                <w:szCs w:val="24"/>
              </w:rPr>
            </w:pPr>
            <w:r>
              <w:rPr>
                <w:rFonts w:hint="eastAsia" w:eastAsia="宋体"/>
                <w:sz w:val="24"/>
                <w:szCs w:val="24"/>
              </w:rPr>
              <w:t>示波器</w:t>
            </w:r>
          </w:p>
        </w:tc>
        <w:tc>
          <w:tcPr>
            <w:tcW w:w="2127" w:type="dxa"/>
            <w:vAlign w:val="center"/>
          </w:tcPr>
          <w:p>
            <w:pPr>
              <w:jc w:val="center"/>
              <w:rPr>
                <w:rFonts w:eastAsia="宋体"/>
                <w:sz w:val="24"/>
                <w:szCs w:val="24"/>
              </w:rPr>
            </w:pPr>
            <w:r>
              <w:rPr>
                <w:rFonts w:hint="eastAsia" w:eastAsia="宋体"/>
                <w:sz w:val="24"/>
                <w:szCs w:val="24"/>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数字示波器</w:t>
            </w:r>
          </w:p>
        </w:tc>
        <w:tc>
          <w:tcPr>
            <w:tcW w:w="2127" w:type="dxa"/>
            <w:vAlign w:val="center"/>
          </w:tcPr>
          <w:p>
            <w:pPr>
              <w:jc w:val="center"/>
              <w:rPr>
                <w:rFonts w:eastAsia="宋体"/>
                <w:sz w:val="24"/>
                <w:szCs w:val="24"/>
              </w:rPr>
            </w:pPr>
            <w:r>
              <w:rPr>
                <w:rFonts w:hint="eastAsia" w:eastAsia="宋体"/>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晶体管毫伏表</w:t>
            </w:r>
          </w:p>
        </w:tc>
        <w:tc>
          <w:tcPr>
            <w:tcW w:w="2127" w:type="dxa"/>
            <w:vAlign w:val="center"/>
          </w:tcPr>
          <w:p>
            <w:pPr>
              <w:jc w:val="center"/>
              <w:rPr>
                <w:rFonts w:eastAsia="宋体"/>
                <w:sz w:val="24"/>
                <w:szCs w:val="24"/>
              </w:rPr>
            </w:pPr>
            <w:r>
              <w:rPr>
                <w:rFonts w:hint="eastAsia" w:eastAsia="宋体"/>
                <w:sz w:val="24"/>
                <w:szCs w:val="24"/>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双路直流稳压电源</w:t>
            </w:r>
          </w:p>
        </w:tc>
        <w:tc>
          <w:tcPr>
            <w:tcW w:w="2127" w:type="dxa"/>
            <w:vAlign w:val="center"/>
          </w:tcPr>
          <w:p>
            <w:pPr>
              <w:jc w:val="center"/>
              <w:rPr>
                <w:rFonts w:eastAsia="宋体"/>
                <w:sz w:val="24"/>
                <w:szCs w:val="24"/>
              </w:rPr>
            </w:pPr>
            <w:r>
              <w:rPr>
                <w:rFonts w:hint="eastAsia" w:eastAsia="宋体"/>
                <w:sz w:val="24"/>
                <w:szCs w:val="24"/>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模电数电试验台</w:t>
            </w:r>
          </w:p>
        </w:tc>
        <w:tc>
          <w:tcPr>
            <w:tcW w:w="2127" w:type="dxa"/>
            <w:vAlign w:val="center"/>
          </w:tcPr>
          <w:p>
            <w:pPr>
              <w:jc w:val="center"/>
              <w:rPr>
                <w:rFonts w:eastAsia="宋体"/>
                <w:sz w:val="24"/>
                <w:szCs w:val="24"/>
              </w:rPr>
            </w:pPr>
            <w:r>
              <w:rPr>
                <w:rFonts w:hint="eastAsia" w:eastAsia="宋体"/>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MF-473用表</w:t>
            </w:r>
          </w:p>
        </w:tc>
        <w:tc>
          <w:tcPr>
            <w:tcW w:w="2127" w:type="dxa"/>
            <w:vAlign w:val="center"/>
          </w:tcPr>
          <w:p>
            <w:pPr>
              <w:jc w:val="center"/>
              <w:rPr>
                <w:rFonts w:eastAsia="宋体"/>
                <w:sz w:val="24"/>
                <w:szCs w:val="24"/>
              </w:rPr>
            </w:pPr>
            <w:r>
              <w:rPr>
                <w:rFonts w:hint="eastAsia" w:eastAsia="宋体"/>
                <w:sz w:val="24"/>
                <w:szCs w:val="24"/>
              </w:rPr>
              <w:t>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三合一试验台</w:t>
            </w:r>
          </w:p>
        </w:tc>
        <w:tc>
          <w:tcPr>
            <w:tcW w:w="2127" w:type="dxa"/>
            <w:vAlign w:val="center"/>
          </w:tcPr>
          <w:p>
            <w:pPr>
              <w:jc w:val="center"/>
              <w:rPr>
                <w:rFonts w:eastAsia="宋体"/>
                <w:sz w:val="24"/>
                <w:szCs w:val="24"/>
              </w:rPr>
            </w:pPr>
            <w:r>
              <w:rPr>
                <w:rFonts w:hint="eastAsia" w:eastAsia="宋体"/>
                <w:sz w:val="24"/>
                <w:szCs w:val="24"/>
              </w:rPr>
              <w:t>15台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color w:val="000000"/>
                <w:sz w:val="24"/>
                <w:szCs w:val="24"/>
              </w:rPr>
            </w:pPr>
          </w:p>
        </w:tc>
        <w:tc>
          <w:tcPr>
            <w:tcW w:w="3367" w:type="dxa"/>
            <w:vAlign w:val="center"/>
          </w:tcPr>
          <w:p>
            <w:pPr>
              <w:jc w:val="center"/>
              <w:rPr>
                <w:rFonts w:eastAsia="宋体"/>
                <w:sz w:val="24"/>
                <w:szCs w:val="24"/>
              </w:rPr>
            </w:pPr>
            <w:r>
              <w:rPr>
                <w:rFonts w:hint="eastAsia" w:eastAsia="宋体"/>
                <w:sz w:val="24"/>
                <w:szCs w:val="24"/>
              </w:rPr>
              <w:t>功率因数表</w:t>
            </w:r>
          </w:p>
        </w:tc>
        <w:tc>
          <w:tcPr>
            <w:tcW w:w="2127" w:type="dxa"/>
            <w:vAlign w:val="center"/>
          </w:tcPr>
          <w:p>
            <w:pPr>
              <w:jc w:val="center"/>
              <w:rPr>
                <w:rFonts w:eastAsia="宋体"/>
                <w:sz w:val="24"/>
                <w:szCs w:val="24"/>
              </w:rPr>
            </w:pPr>
            <w:r>
              <w:rPr>
                <w:rFonts w:hint="eastAsia" w:eastAsia="宋体"/>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color w:val="000000"/>
                <w:sz w:val="24"/>
                <w:szCs w:val="24"/>
              </w:rPr>
            </w:pPr>
          </w:p>
        </w:tc>
        <w:tc>
          <w:tcPr>
            <w:tcW w:w="3367" w:type="dxa"/>
            <w:vAlign w:val="center"/>
          </w:tcPr>
          <w:p>
            <w:pPr>
              <w:jc w:val="center"/>
              <w:rPr>
                <w:rFonts w:eastAsia="宋体"/>
                <w:sz w:val="24"/>
                <w:szCs w:val="24"/>
              </w:rPr>
            </w:pPr>
            <w:r>
              <w:rPr>
                <w:rFonts w:hint="eastAsia" w:eastAsia="宋体"/>
                <w:sz w:val="24"/>
                <w:szCs w:val="24"/>
              </w:rPr>
              <w:t>单相功率表</w:t>
            </w:r>
          </w:p>
        </w:tc>
        <w:tc>
          <w:tcPr>
            <w:tcW w:w="2127" w:type="dxa"/>
            <w:vAlign w:val="center"/>
          </w:tcPr>
          <w:p>
            <w:pPr>
              <w:jc w:val="center"/>
              <w:rPr>
                <w:rFonts w:eastAsia="宋体"/>
                <w:sz w:val="24"/>
                <w:szCs w:val="24"/>
              </w:rPr>
            </w:pPr>
            <w:r>
              <w:rPr>
                <w:rFonts w:hint="eastAsia" w:eastAsia="宋体"/>
                <w:sz w:val="24"/>
                <w:szCs w:val="24"/>
              </w:rPr>
              <w:t>11个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color w:val="000000"/>
                <w:sz w:val="24"/>
                <w:szCs w:val="24"/>
              </w:rPr>
            </w:pPr>
          </w:p>
        </w:tc>
        <w:tc>
          <w:tcPr>
            <w:tcW w:w="3367" w:type="dxa"/>
            <w:vAlign w:val="center"/>
          </w:tcPr>
          <w:p>
            <w:pPr>
              <w:jc w:val="center"/>
              <w:rPr>
                <w:rFonts w:eastAsia="宋体"/>
                <w:sz w:val="24"/>
                <w:szCs w:val="24"/>
              </w:rPr>
            </w:pPr>
            <w:r>
              <w:rPr>
                <w:rFonts w:hint="eastAsia" w:eastAsia="宋体"/>
                <w:sz w:val="24"/>
                <w:szCs w:val="24"/>
              </w:rPr>
              <w:t>电流表</w:t>
            </w:r>
          </w:p>
        </w:tc>
        <w:tc>
          <w:tcPr>
            <w:tcW w:w="2127" w:type="dxa"/>
            <w:vAlign w:val="center"/>
          </w:tcPr>
          <w:p>
            <w:pPr>
              <w:jc w:val="center"/>
              <w:rPr>
                <w:rFonts w:eastAsia="宋体"/>
                <w:sz w:val="24"/>
                <w:szCs w:val="24"/>
              </w:rPr>
            </w:pPr>
            <w:r>
              <w:rPr>
                <w:rFonts w:hint="eastAsia" w:eastAsia="宋体"/>
                <w:sz w:val="24"/>
                <w:szCs w:val="24"/>
              </w:rPr>
              <w:t>24个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color w:val="000000"/>
                <w:sz w:val="24"/>
                <w:szCs w:val="24"/>
              </w:rPr>
            </w:pPr>
          </w:p>
        </w:tc>
        <w:tc>
          <w:tcPr>
            <w:tcW w:w="3367" w:type="dxa"/>
            <w:vAlign w:val="center"/>
          </w:tcPr>
          <w:p>
            <w:pPr>
              <w:jc w:val="center"/>
              <w:rPr>
                <w:rFonts w:eastAsia="宋体"/>
                <w:sz w:val="24"/>
                <w:szCs w:val="24"/>
              </w:rPr>
            </w:pPr>
            <w:r>
              <w:rPr>
                <w:rFonts w:hint="eastAsia" w:eastAsia="宋体"/>
                <w:sz w:val="24"/>
                <w:szCs w:val="24"/>
              </w:rPr>
              <w:t>欧姆表</w:t>
            </w:r>
          </w:p>
        </w:tc>
        <w:tc>
          <w:tcPr>
            <w:tcW w:w="2127" w:type="dxa"/>
            <w:vAlign w:val="center"/>
          </w:tcPr>
          <w:p>
            <w:pPr>
              <w:jc w:val="center"/>
              <w:rPr>
                <w:rFonts w:eastAsia="宋体"/>
                <w:sz w:val="24"/>
                <w:szCs w:val="24"/>
              </w:rPr>
            </w:pPr>
            <w:r>
              <w:rPr>
                <w:rFonts w:hint="eastAsia" w:eastAsia="宋体"/>
                <w:sz w:val="24"/>
                <w:szCs w:val="24"/>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color w:val="000000"/>
                <w:sz w:val="24"/>
                <w:szCs w:val="24"/>
              </w:rPr>
            </w:pPr>
          </w:p>
        </w:tc>
        <w:tc>
          <w:tcPr>
            <w:tcW w:w="3367" w:type="dxa"/>
            <w:vAlign w:val="center"/>
          </w:tcPr>
          <w:p>
            <w:pPr>
              <w:jc w:val="center"/>
              <w:rPr>
                <w:rFonts w:eastAsia="宋体"/>
                <w:sz w:val="24"/>
                <w:szCs w:val="24"/>
              </w:rPr>
            </w:pPr>
            <w:r>
              <w:rPr>
                <w:rFonts w:hint="eastAsia" w:eastAsia="宋体"/>
                <w:sz w:val="24"/>
                <w:szCs w:val="24"/>
              </w:rPr>
              <w:t>三相异步电动机</w:t>
            </w:r>
          </w:p>
        </w:tc>
        <w:tc>
          <w:tcPr>
            <w:tcW w:w="2127" w:type="dxa"/>
            <w:vAlign w:val="center"/>
          </w:tcPr>
          <w:p>
            <w:pPr>
              <w:jc w:val="center"/>
              <w:rPr>
                <w:rFonts w:eastAsia="宋体"/>
                <w:sz w:val="24"/>
                <w:szCs w:val="24"/>
              </w:rPr>
            </w:pPr>
            <w:r>
              <w:rPr>
                <w:rFonts w:hint="eastAsia" w:eastAsia="宋体"/>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color w:val="000000"/>
                <w:sz w:val="24"/>
                <w:szCs w:val="24"/>
              </w:rPr>
            </w:pPr>
          </w:p>
        </w:tc>
        <w:tc>
          <w:tcPr>
            <w:tcW w:w="3367" w:type="dxa"/>
            <w:vAlign w:val="center"/>
          </w:tcPr>
          <w:p>
            <w:pPr>
              <w:jc w:val="center"/>
              <w:rPr>
                <w:rFonts w:eastAsia="宋体"/>
                <w:sz w:val="24"/>
                <w:szCs w:val="24"/>
              </w:rPr>
            </w:pPr>
            <w:r>
              <w:rPr>
                <w:rFonts w:hint="eastAsia" w:eastAsia="宋体"/>
                <w:sz w:val="24"/>
                <w:szCs w:val="24"/>
              </w:rPr>
              <w:t>各种实验板</w:t>
            </w:r>
          </w:p>
        </w:tc>
        <w:tc>
          <w:tcPr>
            <w:tcW w:w="2127" w:type="dxa"/>
            <w:vAlign w:val="center"/>
          </w:tcPr>
          <w:p>
            <w:pPr>
              <w:jc w:val="center"/>
              <w:rPr>
                <w:rFonts w:eastAsia="宋体"/>
                <w:sz w:val="24"/>
                <w:szCs w:val="24"/>
              </w:rPr>
            </w:pPr>
            <w:r>
              <w:rPr>
                <w:rFonts w:hint="eastAsia" w:eastAsia="宋体"/>
                <w:sz w:val="24"/>
                <w:szCs w:val="24"/>
              </w:rPr>
              <w:t>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bCs/>
                <w:sz w:val="24"/>
                <w:szCs w:val="24"/>
              </w:rPr>
            </w:pPr>
          </w:p>
        </w:tc>
        <w:tc>
          <w:tcPr>
            <w:tcW w:w="2234" w:type="dxa"/>
            <w:vMerge w:val="continue"/>
            <w:vAlign w:val="center"/>
          </w:tcPr>
          <w:p>
            <w:pPr>
              <w:jc w:val="center"/>
              <w:rPr>
                <w:rFonts w:eastAsia="宋体"/>
                <w:color w:val="000000"/>
                <w:sz w:val="24"/>
                <w:szCs w:val="24"/>
              </w:rPr>
            </w:pPr>
          </w:p>
        </w:tc>
        <w:tc>
          <w:tcPr>
            <w:tcW w:w="3367" w:type="dxa"/>
            <w:vAlign w:val="center"/>
          </w:tcPr>
          <w:p>
            <w:pPr>
              <w:jc w:val="center"/>
              <w:rPr>
                <w:rFonts w:eastAsia="宋体"/>
                <w:sz w:val="24"/>
                <w:szCs w:val="24"/>
              </w:rPr>
            </w:pPr>
            <w:r>
              <w:rPr>
                <w:rFonts w:hint="eastAsia" w:eastAsia="宋体"/>
                <w:sz w:val="24"/>
                <w:szCs w:val="24"/>
              </w:rPr>
              <w:t>微波炉</w:t>
            </w:r>
          </w:p>
        </w:tc>
        <w:tc>
          <w:tcPr>
            <w:tcW w:w="2127" w:type="dxa"/>
            <w:vAlign w:val="center"/>
          </w:tcPr>
          <w:p>
            <w:pPr>
              <w:jc w:val="center"/>
              <w:rPr>
                <w:rFonts w:eastAsia="宋体"/>
                <w:sz w:val="24"/>
                <w:szCs w:val="24"/>
              </w:rPr>
            </w:pPr>
            <w:r>
              <w:rPr>
                <w:rFonts w:hint="eastAsia" w:eastAsia="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color w:val="000000"/>
                <w:sz w:val="24"/>
                <w:szCs w:val="24"/>
              </w:rPr>
            </w:pPr>
          </w:p>
        </w:tc>
        <w:tc>
          <w:tcPr>
            <w:tcW w:w="3367" w:type="dxa"/>
            <w:vAlign w:val="center"/>
          </w:tcPr>
          <w:p>
            <w:pPr>
              <w:jc w:val="center"/>
              <w:rPr>
                <w:rFonts w:eastAsia="宋体"/>
                <w:sz w:val="24"/>
                <w:szCs w:val="24"/>
              </w:rPr>
            </w:pPr>
            <w:r>
              <w:rPr>
                <w:rFonts w:hint="eastAsia" w:eastAsia="宋体"/>
                <w:sz w:val="24"/>
                <w:szCs w:val="24"/>
              </w:rPr>
              <w:t>电磁炉</w:t>
            </w:r>
          </w:p>
        </w:tc>
        <w:tc>
          <w:tcPr>
            <w:tcW w:w="2127" w:type="dxa"/>
            <w:vAlign w:val="center"/>
          </w:tcPr>
          <w:p>
            <w:pPr>
              <w:jc w:val="center"/>
              <w:rPr>
                <w:rFonts w:eastAsia="宋体"/>
                <w:sz w:val="24"/>
                <w:szCs w:val="24"/>
              </w:rPr>
            </w:pPr>
            <w:r>
              <w:rPr>
                <w:rFonts w:hint="eastAsia" w:eastAsia="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color w:val="000000"/>
                <w:sz w:val="24"/>
                <w:szCs w:val="24"/>
              </w:rPr>
            </w:pPr>
          </w:p>
        </w:tc>
        <w:tc>
          <w:tcPr>
            <w:tcW w:w="3367" w:type="dxa"/>
            <w:vAlign w:val="center"/>
          </w:tcPr>
          <w:p>
            <w:pPr>
              <w:jc w:val="center"/>
              <w:rPr>
                <w:rFonts w:eastAsia="宋体"/>
                <w:sz w:val="24"/>
                <w:szCs w:val="24"/>
              </w:rPr>
            </w:pPr>
            <w:r>
              <w:rPr>
                <w:rFonts w:hint="eastAsia" w:eastAsia="宋体"/>
                <w:sz w:val="24"/>
                <w:szCs w:val="24"/>
              </w:rPr>
              <w:t>空调演示装置</w:t>
            </w:r>
          </w:p>
        </w:tc>
        <w:tc>
          <w:tcPr>
            <w:tcW w:w="2127" w:type="dxa"/>
            <w:vAlign w:val="center"/>
          </w:tcPr>
          <w:p>
            <w:pPr>
              <w:jc w:val="center"/>
              <w:rPr>
                <w:rFonts w:eastAsia="宋体"/>
                <w:sz w:val="24"/>
                <w:szCs w:val="24"/>
              </w:rPr>
            </w:pPr>
            <w:r>
              <w:rPr>
                <w:rFonts w:hint="eastAsia" w:eastAsia="宋体"/>
                <w:sz w:val="24"/>
                <w:szCs w:val="24"/>
              </w:rPr>
              <w:t>1台</w:t>
            </w:r>
          </w:p>
        </w:tc>
      </w:tr>
      <w:tr>
        <w:tblPrEx>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color w:val="000000"/>
                <w:sz w:val="24"/>
                <w:szCs w:val="24"/>
              </w:rPr>
            </w:pPr>
          </w:p>
        </w:tc>
        <w:tc>
          <w:tcPr>
            <w:tcW w:w="3367" w:type="dxa"/>
            <w:vAlign w:val="center"/>
          </w:tcPr>
          <w:p>
            <w:pPr>
              <w:jc w:val="center"/>
              <w:rPr>
                <w:rFonts w:eastAsia="宋体"/>
                <w:sz w:val="24"/>
                <w:szCs w:val="24"/>
              </w:rPr>
            </w:pPr>
            <w:r>
              <w:rPr>
                <w:rFonts w:hint="eastAsia" w:eastAsia="宋体"/>
                <w:sz w:val="24"/>
                <w:szCs w:val="24"/>
              </w:rPr>
              <w:t>数字万用表</w:t>
            </w:r>
          </w:p>
        </w:tc>
        <w:tc>
          <w:tcPr>
            <w:tcW w:w="2127" w:type="dxa"/>
            <w:vAlign w:val="center"/>
          </w:tcPr>
          <w:p>
            <w:pPr>
              <w:jc w:val="center"/>
              <w:rPr>
                <w:rFonts w:eastAsia="宋体"/>
                <w:sz w:val="24"/>
                <w:szCs w:val="24"/>
              </w:rPr>
            </w:pPr>
            <w:r>
              <w:rPr>
                <w:rFonts w:hint="eastAsia" w:eastAsia="宋体"/>
                <w:sz w:val="24"/>
                <w:szCs w:val="24"/>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restart"/>
            <w:vAlign w:val="center"/>
          </w:tcPr>
          <w:p>
            <w:pPr>
              <w:jc w:val="center"/>
              <w:rPr>
                <w:rFonts w:eastAsia="宋体"/>
                <w:bCs/>
                <w:sz w:val="24"/>
                <w:szCs w:val="24"/>
              </w:rPr>
            </w:pPr>
            <w:r>
              <w:rPr>
                <w:rFonts w:hint="eastAsia" w:eastAsia="宋体"/>
                <w:bCs/>
                <w:sz w:val="24"/>
                <w:szCs w:val="24"/>
              </w:rPr>
              <w:t>5</w:t>
            </w:r>
          </w:p>
        </w:tc>
        <w:tc>
          <w:tcPr>
            <w:tcW w:w="2234" w:type="dxa"/>
            <w:vMerge w:val="restart"/>
            <w:vAlign w:val="center"/>
          </w:tcPr>
          <w:p>
            <w:pPr>
              <w:jc w:val="center"/>
              <w:rPr>
                <w:rFonts w:eastAsia="宋体"/>
                <w:color w:val="000000"/>
                <w:sz w:val="24"/>
                <w:szCs w:val="24"/>
              </w:rPr>
            </w:pPr>
            <w:r>
              <w:rPr>
                <w:rFonts w:hint="eastAsia" w:eastAsia="宋体"/>
                <w:sz w:val="24"/>
                <w:szCs w:val="24"/>
              </w:rPr>
              <w:t>机械拆装实训室</w:t>
            </w:r>
          </w:p>
        </w:tc>
        <w:tc>
          <w:tcPr>
            <w:tcW w:w="3367" w:type="dxa"/>
            <w:vAlign w:val="center"/>
          </w:tcPr>
          <w:p>
            <w:pPr>
              <w:jc w:val="center"/>
              <w:rPr>
                <w:rFonts w:eastAsia="宋体"/>
                <w:sz w:val="24"/>
                <w:szCs w:val="24"/>
              </w:rPr>
            </w:pPr>
            <w:r>
              <w:rPr>
                <w:rFonts w:hint="eastAsia" w:eastAsia="宋体"/>
                <w:sz w:val="24"/>
                <w:szCs w:val="24"/>
              </w:rPr>
              <w:t>螺纹连接、键连接、轴承、传动机构、联轴器</w:t>
            </w:r>
          </w:p>
        </w:tc>
        <w:tc>
          <w:tcPr>
            <w:tcW w:w="2127" w:type="dxa"/>
            <w:vAlign w:val="center"/>
          </w:tcPr>
          <w:p>
            <w:pPr>
              <w:jc w:val="center"/>
              <w:rPr>
                <w:rFonts w:eastAsia="宋体"/>
                <w:sz w:val="24"/>
                <w:szCs w:val="24"/>
              </w:rPr>
            </w:pPr>
            <w:r>
              <w:rPr>
                <w:rFonts w:hint="eastAsia" w:eastAsia="宋体"/>
                <w:sz w:val="24"/>
                <w:szCs w:val="24"/>
              </w:rPr>
              <w:t>各15台套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color w:val="000000"/>
                <w:sz w:val="24"/>
                <w:szCs w:val="24"/>
              </w:rPr>
            </w:pPr>
          </w:p>
        </w:tc>
        <w:tc>
          <w:tcPr>
            <w:tcW w:w="3367" w:type="dxa"/>
            <w:vAlign w:val="center"/>
          </w:tcPr>
          <w:p>
            <w:pPr>
              <w:rPr>
                <w:rFonts w:eastAsia="宋体"/>
                <w:sz w:val="24"/>
                <w:szCs w:val="24"/>
              </w:rPr>
            </w:pPr>
            <w:r>
              <w:rPr>
                <w:rFonts w:hint="eastAsia" w:ascii="宋体" w:hAnsi="宋体" w:eastAsia="宋体" w:cs="Times New Roman"/>
                <w:sz w:val="22"/>
                <w:szCs w:val="24"/>
              </w:rPr>
              <w:t>机械装调技术实训平台1型</w:t>
            </w:r>
          </w:p>
        </w:tc>
        <w:tc>
          <w:tcPr>
            <w:tcW w:w="2127" w:type="dxa"/>
            <w:vAlign w:val="center"/>
          </w:tcPr>
          <w:p>
            <w:pPr>
              <w:jc w:val="center"/>
              <w:rPr>
                <w:rFonts w:eastAsia="宋体"/>
                <w:sz w:val="24"/>
                <w:szCs w:val="24"/>
              </w:rPr>
            </w:pPr>
            <w:r>
              <w:rPr>
                <w:rFonts w:hint="eastAsia" w:eastAsia="宋体"/>
                <w:sz w:val="24"/>
                <w:szCs w:val="24"/>
              </w:rPr>
              <w:t>1台</w:t>
            </w:r>
          </w:p>
        </w:tc>
      </w:tr>
      <w:tr>
        <w:tblPrEx>
          <w:tblCellMar>
            <w:top w:w="0" w:type="dxa"/>
            <w:left w:w="108" w:type="dxa"/>
            <w:bottom w:w="0" w:type="dxa"/>
            <w:right w:w="108" w:type="dxa"/>
          </w:tblCellMar>
        </w:tblPrEx>
        <w:trPr>
          <w:trHeight w:val="330"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color w:val="000000"/>
                <w:sz w:val="24"/>
                <w:szCs w:val="24"/>
              </w:rPr>
            </w:pPr>
          </w:p>
        </w:tc>
        <w:tc>
          <w:tcPr>
            <w:tcW w:w="3367" w:type="dxa"/>
            <w:vAlign w:val="center"/>
          </w:tcPr>
          <w:p>
            <w:pPr>
              <w:rPr>
                <w:rFonts w:hint="eastAsia" w:ascii="宋体" w:hAnsi="宋体" w:eastAsia="宋体" w:cs="Times New Roman"/>
                <w:sz w:val="22"/>
                <w:szCs w:val="24"/>
              </w:rPr>
            </w:pPr>
            <w:r>
              <w:rPr>
                <w:rFonts w:hint="eastAsia" w:ascii="宋体" w:hAnsi="宋体" w:eastAsia="宋体" w:cs="Times New Roman"/>
                <w:sz w:val="22"/>
                <w:szCs w:val="24"/>
              </w:rPr>
              <w:t>机械装调技术实训平台2型</w:t>
            </w:r>
          </w:p>
        </w:tc>
        <w:tc>
          <w:tcPr>
            <w:tcW w:w="2127" w:type="dxa"/>
            <w:vAlign w:val="center"/>
          </w:tcPr>
          <w:p>
            <w:pPr>
              <w:jc w:val="center"/>
              <w:rPr>
                <w:rFonts w:hint="eastAsia" w:eastAsia="宋体"/>
                <w:sz w:val="24"/>
                <w:szCs w:val="24"/>
              </w:rPr>
            </w:pPr>
            <w:r>
              <w:rPr>
                <w:rFonts w:hint="eastAsia" w:eastAsia="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b/>
                <w:bCs/>
                <w:sz w:val="24"/>
                <w:szCs w:val="24"/>
              </w:rPr>
            </w:pPr>
          </w:p>
        </w:tc>
        <w:tc>
          <w:tcPr>
            <w:tcW w:w="2234" w:type="dxa"/>
            <w:vMerge w:val="continue"/>
            <w:vAlign w:val="center"/>
          </w:tcPr>
          <w:p>
            <w:pPr>
              <w:jc w:val="center"/>
              <w:rPr>
                <w:rFonts w:eastAsia="宋体"/>
                <w:color w:val="000000"/>
                <w:sz w:val="24"/>
                <w:szCs w:val="24"/>
              </w:rPr>
            </w:pPr>
          </w:p>
        </w:tc>
        <w:tc>
          <w:tcPr>
            <w:tcW w:w="3367" w:type="dxa"/>
            <w:vAlign w:val="center"/>
          </w:tcPr>
          <w:p>
            <w:pPr>
              <w:jc w:val="center"/>
              <w:rPr>
                <w:rFonts w:eastAsia="宋体"/>
                <w:sz w:val="24"/>
                <w:szCs w:val="24"/>
              </w:rPr>
            </w:pPr>
            <w:r>
              <w:rPr>
                <w:rFonts w:hint="eastAsia" w:eastAsia="宋体"/>
                <w:sz w:val="24"/>
                <w:szCs w:val="24"/>
              </w:rPr>
              <w:t>扳手、锤子等通用工具</w:t>
            </w:r>
          </w:p>
        </w:tc>
        <w:tc>
          <w:tcPr>
            <w:tcW w:w="2127" w:type="dxa"/>
            <w:vAlign w:val="center"/>
          </w:tcPr>
          <w:p>
            <w:pPr>
              <w:jc w:val="center"/>
              <w:rPr>
                <w:rFonts w:eastAsia="宋体"/>
                <w:sz w:val="24"/>
                <w:szCs w:val="24"/>
              </w:rPr>
            </w:pPr>
            <w:r>
              <w:rPr>
                <w:rFonts w:hint="eastAsia" w:eastAsia="宋体"/>
                <w:sz w:val="24"/>
                <w:szCs w:val="24"/>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restart"/>
            <w:vAlign w:val="center"/>
          </w:tcPr>
          <w:p>
            <w:pPr>
              <w:jc w:val="center"/>
              <w:rPr>
                <w:rFonts w:eastAsia="宋体"/>
                <w:sz w:val="24"/>
                <w:szCs w:val="24"/>
              </w:rPr>
            </w:pPr>
            <w:r>
              <w:rPr>
                <w:rFonts w:hint="eastAsia" w:eastAsia="宋体"/>
                <w:sz w:val="24"/>
                <w:szCs w:val="24"/>
              </w:rPr>
              <w:t>6</w:t>
            </w:r>
          </w:p>
        </w:tc>
        <w:tc>
          <w:tcPr>
            <w:tcW w:w="2234" w:type="dxa"/>
            <w:vMerge w:val="restart"/>
            <w:vAlign w:val="center"/>
          </w:tcPr>
          <w:p>
            <w:pPr>
              <w:spacing w:line="260" w:lineRule="exact"/>
              <w:jc w:val="center"/>
              <w:rPr>
                <w:rFonts w:eastAsia="宋体"/>
                <w:sz w:val="24"/>
                <w:szCs w:val="24"/>
              </w:rPr>
            </w:pPr>
            <w:r>
              <w:rPr>
                <w:rFonts w:hint="eastAsia" w:eastAsia="宋体"/>
                <w:sz w:val="24"/>
                <w:szCs w:val="24"/>
              </w:rPr>
              <w:t>机械测绘实训室</w:t>
            </w:r>
          </w:p>
        </w:tc>
        <w:tc>
          <w:tcPr>
            <w:tcW w:w="3367" w:type="dxa"/>
            <w:vAlign w:val="center"/>
          </w:tcPr>
          <w:p>
            <w:pPr>
              <w:spacing w:line="260" w:lineRule="exact"/>
              <w:rPr>
                <w:rFonts w:eastAsia="宋体"/>
                <w:sz w:val="24"/>
                <w:szCs w:val="24"/>
              </w:rPr>
            </w:pPr>
            <w:r>
              <w:rPr>
                <w:rFonts w:hint="eastAsia" w:eastAsia="宋体"/>
                <w:sz w:val="24"/>
                <w:szCs w:val="24"/>
              </w:rPr>
              <w:t>机械零部件实物或模型</w:t>
            </w:r>
          </w:p>
        </w:tc>
        <w:tc>
          <w:tcPr>
            <w:tcW w:w="2127" w:type="dxa"/>
            <w:vAlign w:val="center"/>
          </w:tcPr>
          <w:p>
            <w:pPr>
              <w:jc w:val="center"/>
              <w:rPr>
                <w:rFonts w:eastAsia="宋体"/>
                <w:sz w:val="24"/>
                <w:szCs w:val="24"/>
              </w:rPr>
            </w:pPr>
            <w:r>
              <w:rPr>
                <w:rFonts w:hint="eastAsia" w:eastAsia="宋体"/>
                <w:sz w:val="24"/>
                <w:szCs w:val="24"/>
              </w:rPr>
              <w:t>25个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spacing w:line="260" w:lineRule="exact"/>
              <w:rPr>
                <w:rFonts w:eastAsia="宋体"/>
                <w:sz w:val="24"/>
                <w:szCs w:val="24"/>
              </w:rPr>
            </w:pPr>
            <w:r>
              <w:rPr>
                <w:rFonts w:hint="eastAsia" w:eastAsia="宋体"/>
                <w:sz w:val="24"/>
                <w:szCs w:val="24"/>
              </w:rPr>
              <w:t>计算机及CAD软件</w:t>
            </w:r>
          </w:p>
        </w:tc>
        <w:tc>
          <w:tcPr>
            <w:tcW w:w="2127" w:type="dxa"/>
            <w:vAlign w:val="center"/>
          </w:tcPr>
          <w:p>
            <w:pPr>
              <w:jc w:val="center"/>
              <w:rPr>
                <w:rFonts w:eastAsia="宋体"/>
                <w:sz w:val="24"/>
                <w:szCs w:val="24"/>
              </w:rPr>
            </w:pPr>
            <w:r>
              <w:rPr>
                <w:rFonts w:hint="eastAsia" w:eastAsia="宋体"/>
                <w:sz w:val="24"/>
                <w:szCs w:val="24"/>
              </w:rPr>
              <w:t>100台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restart"/>
            <w:vAlign w:val="center"/>
          </w:tcPr>
          <w:p>
            <w:pPr>
              <w:jc w:val="center"/>
              <w:rPr>
                <w:rFonts w:eastAsia="宋体"/>
                <w:sz w:val="24"/>
                <w:szCs w:val="24"/>
              </w:rPr>
            </w:pPr>
            <w:r>
              <w:rPr>
                <w:rFonts w:hint="eastAsia" w:eastAsia="宋体"/>
                <w:sz w:val="24"/>
                <w:szCs w:val="24"/>
              </w:rPr>
              <w:t>7</w:t>
            </w:r>
          </w:p>
        </w:tc>
        <w:tc>
          <w:tcPr>
            <w:tcW w:w="2234" w:type="dxa"/>
            <w:vMerge w:val="restart"/>
            <w:vAlign w:val="center"/>
          </w:tcPr>
          <w:p>
            <w:pPr>
              <w:jc w:val="center"/>
              <w:rPr>
                <w:rFonts w:eastAsia="宋体"/>
                <w:sz w:val="24"/>
                <w:szCs w:val="24"/>
              </w:rPr>
            </w:pPr>
            <w:r>
              <w:rPr>
                <w:rFonts w:hint="eastAsia" w:eastAsia="宋体"/>
                <w:sz w:val="24"/>
                <w:szCs w:val="24"/>
              </w:rPr>
              <w:t>电气控制实训室</w:t>
            </w:r>
          </w:p>
        </w:tc>
        <w:tc>
          <w:tcPr>
            <w:tcW w:w="3367" w:type="dxa"/>
            <w:vAlign w:val="center"/>
          </w:tcPr>
          <w:p>
            <w:pPr>
              <w:spacing w:line="260" w:lineRule="exact"/>
              <w:jc w:val="center"/>
              <w:rPr>
                <w:rFonts w:eastAsia="宋体"/>
                <w:sz w:val="24"/>
                <w:szCs w:val="24"/>
              </w:rPr>
            </w:pPr>
            <w:r>
              <w:rPr>
                <w:rFonts w:hint="eastAsia" w:eastAsia="宋体"/>
                <w:sz w:val="24"/>
                <w:szCs w:val="24"/>
              </w:rPr>
              <w:t>电动机</w:t>
            </w:r>
          </w:p>
        </w:tc>
        <w:tc>
          <w:tcPr>
            <w:tcW w:w="2127" w:type="dxa"/>
            <w:vAlign w:val="center"/>
          </w:tcPr>
          <w:p>
            <w:pPr>
              <w:jc w:val="center"/>
              <w:rPr>
                <w:rFonts w:eastAsia="宋体"/>
                <w:sz w:val="24"/>
                <w:szCs w:val="24"/>
              </w:rPr>
            </w:pPr>
            <w:r>
              <w:rPr>
                <w:rFonts w:hint="eastAsia" w:eastAsia="宋体"/>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万用表</w:t>
            </w:r>
          </w:p>
        </w:tc>
        <w:tc>
          <w:tcPr>
            <w:tcW w:w="2127" w:type="dxa"/>
            <w:vAlign w:val="center"/>
          </w:tcPr>
          <w:p>
            <w:pPr>
              <w:jc w:val="center"/>
              <w:rPr>
                <w:rFonts w:eastAsia="宋体"/>
                <w:sz w:val="24"/>
                <w:szCs w:val="24"/>
              </w:rPr>
            </w:pPr>
            <w:r>
              <w:rPr>
                <w:rFonts w:hint="eastAsia" w:eastAsia="宋体"/>
                <w:sz w:val="24"/>
                <w:szCs w:val="24"/>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钳形电流表</w:t>
            </w:r>
          </w:p>
        </w:tc>
        <w:tc>
          <w:tcPr>
            <w:tcW w:w="2127" w:type="dxa"/>
            <w:vAlign w:val="center"/>
          </w:tcPr>
          <w:p>
            <w:pPr>
              <w:jc w:val="center"/>
              <w:rPr>
                <w:rFonts w:eastAsia="宋体"/>
                <w:sz w:val="24"/>
                <w:szCs w:val="24"/>
              </w:rPr>
            </w:pPr>
            <w:r>
              <w:rPr>
                <w:rFonts w:hint="eastAsia" w:eastAsia="宋体"/>
                <w:sz w:val="24"/>
                <w:szCs w:val="24"/>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restart"/>
            <w:vAlign w:val="center"/>
          </w:tcPr>
          <w:p>
            <w:pPr>
              <w:jc w:val="center"/>
              <w:rPr>
                <w:rFonts w:eastAsia="宋体"/>
                <w:sz w:val="24"/>
                <w:szCs w:val="24"/>
              </w:rPr>
            </w:pPr>
            <w:r>
              <w:rPr>
                <w:rFonts w:hint="eastAsia" w:eastAsia="宋体"/>
                <w:sz w:val="24"/>
                <w:szCs w:val="24"/>
              </w:rPr>
              <w:t>8</w:t>
            </w:r>
          </w:p>
        </w:tc>
        <w:tc>
          <w:tcPr>
            <w:tcW w:w="2234" w:type="dxa"/>
            <w:vMerge w:val="restart"/>
            <w:vAlign w:val="center"/>
          </w:tcPr>
          <w:p>
            <w:pPr>
              <w:jc w:val="center"/>
              <w:rPr>
                <w:rFonts w:eastAsia="宋体"/>
                <w:sz w:val="24"/>
                <w:szCs w:val="24"/>
              </w:rPr>
            </w:pPr>
            <w:r>
              <w:rPr>
                <w:rFonts w:hint="eastAsia" w:eastAsia="宋体"/>
                <w:sz w:val="24"/>
                <w:szCs w:val="24"/>
              </w:rPr>
              <w:t>PLC与变频器应用实训室</w:t>
            </w:r>
          </w:p>
        </w:tc>
        <w:tc>
          <w:tcPr>
            <w:tcW w:w="3367" w:type="dxa"/>
            <w:vAlign w:val="center"/>
          </w:tcPr>
          <w:p>
            <w:pPr>
              <w:jc w:val="center"/>
              <w:rPr>
                <w:rFonts w:eastAsia="宋体"/>
                <w:sz w:val="24"/>
                <w:szCs w:val="24"/>
              </w:rPr>
            </w:pPr>
            <w:r>
              <w:rPr>
                <w:rFonts w:hint="eastAsia" w:eastAsia="宋体"/>
                <w:sz w:val="24"/>
                <w:szCs w:val="24"/>
              </w:rPr>
              <w:t>变频器</w:t>
            </w:r>
          </w:p>
        </w:tc>
        <w:tc>
          <w:tcPr>
            <w:tcW w:w="2127" w:type="dxa"/>
            <w:vAlign w:val="center"/>
          </w:tcPr>
          <w:p>
            <w:pPr>
              <w:jc w:val="center"/>
              <w:rPr>
                <w:rFonts w:eastAsia="宋体"/>
                <w:sz w:val="24"/>
                <w:szCs w:val="24"/>
              </w:rPr>
            </w:pPr>
            <w:r>
              <w:rPr>
                <w:rFonts w:hint="eastAsia" w:eastAsia="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PLC可编控制试验台</w:t>
            </w:r>
          </w:p>
        </w:tc>
        <w:tc>
          <w:tcPr>
            <w:tcW w:w="2127" w:type="dxa"/>
            <w:vAlign w:val="center"/>
          </w:tcPr>
          <w:p>
            <w:pPr>
              <w:jc w:val="center"/>
              <w:rPr>
                <w:rFonts w:eastAsia="宋体"/>
                <w:sz w:val="24"/>
                <w:szCs w:val="24"/>
              </w:rPr>
            </w:pPr>
            <w:r>
              <w:rPr>
                <w:rFonts w:hint="eastAsia" w:eastAsia="宋体"/>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restart"/>
            <w:vAlign w:val="center"/>
          </w:tcPr>
          <w:p>
            <w:pPr>
              <w:jc w:val="center"/>
              <w:rPr>
                <w:rFonts w:eastAsia="宋体"/>
                <w:sz w:val="24"/>
                <w:szCs w:val="24"/>
              </w:rPr>
            </w:pPr>
            <w:r>
              <w:rPr>
                <w:rFonts w:hint="eastAsia" w:eastAsia="宋体"/>
                <w:sz w:val="24"/>
                <w:szCs w:val="24"/>
              </w:rPr>
              <w:t>9</w:t>
            </w:r>
          </w:p>
        </w:tc>
        <w:tc>
          <w:tcPr>
            <w:tcW w:w="2234" w:type="dxa"/>
            <w:vMerge w:val="restart"/>
            <w:vAlign w:val="center"/>
          </w:tcPr>
          <w:p>
            <w:pPr>
              <w:jc w:val="center"/>
              <w:rPr>
                <w:rFonts w:eastAsia="宋体"/>
                <w:sz w:val="24"/>
                <w:szCs w:val="24"/>
              </w:rPr>
            </w:pPr>
            <w:r>
              <w:rPr>
                <w:rFonts w:hint="eastAsia" w:eastAsia="宋体"/>
                <w:sz w:val="24"/>
                <w:szCs w:val="24"/>
              </w:rPr>
              <w:t>电梯安装实训室</w:t>
            </w:r>
          </w:p>
        </w:tc>
        <w:tc>
          <w:tcPr>
            <w:tcW w:w="3367" w:type="dxa"/>
            <w:vAlign w:val="center"/>
          </w:tcPr>
          <w:p>
            <w:pPr>
              <w:jc w:val="center"/>
              <w:rPr>
                <w:rFonts w:eastAsia="宋体"/>
                <w:sz w:val="24"/>
                <w:szCs w:val="24"/>
              </w:rPr>
            </w:pPr>
            <w:r>
              <w:rPr>
                <w:rFonts w:hint="eastAsia" w:eastAsia="宋体"/>
                <w:sz w:val="24"/>
                <w:szCs w:val="24"/>
              </w:rPr>
              <w:t>限速器（单向、双向）</w:t>
            </w:r>
          </w:p>
        </w:tc>
        <w:tc>
          <w:tcPr>
            <w:tcW w:w="2127" w:type="dxa"/>
            <w:vAlign w:val="center"/>
          </w:tcPr>
          <w:p>
            <w:pPr>
              <w:jc w:val="center"/>
              <w:rPr>
                <w:rFonts w:eastAsia="宋体"/>
                <w:sz w:val="24"/>
                <w:szCs w:val="24"/>
              </w:rPr>
            </w:pPr>
            <w:r>
              <w:rPr>
                <w:rFonts w:hint="eastAsia" w:eastAsia="宋体"/>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安全钳（单向、双向）</w:t>
            </w:r>
          </w:p>
        </w:tc>
        <w:tc>
          <w:tcPr>
            <w:tcW w:w="2127" w:type="dxa"/>
            <w:vAlign w:val="center"/>
          </w:tcPr>
          <w:p>
            <w:pPr>
              <w:jc w:val="center"/>
              <w:rPr>
                <w:rFonts w:eastAsia="宋体"/>
                <w:sz w:val="24"/>
                <w:szCs w:val="24"/>
              </w:rPr>
            </w:pPr>
            <w:r>
              <w:rPr>
                <w:rFonts w:hint="eastAsia" w:eastAsia="宋体"/>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缓冲器（液压、聚氨酯、</w:t>
            </w:r>
          </w:p>
        </w:tc>
        <w:tc>
          <w:tcPr>
            <w:tcW w:w="2127" w:type="dxa"/>
            <w:vAlign w:val="center"/>
          </w:tcPr>
          <w:p>
            <w:pPr>
              <w:jc w:val="center"/>
              <w:rPr>
                <w:rFonts w:eastAsia="宋体"/>
                <w:sz w:val="24"/>
                <w:szCs w:val="24"/>
              </w:rPr>
            </w:pPr>
            <w:r>
              <w:rPr>
                <w:rFonts w:hint="eastAsia" w:eastAsia="宋体"/>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导轨及导轨支架（主、副轨）</w:t>
            </w:r>
          </w:p>
        </w:tc>
        <w:tc>
          <w:tcPr>
            <w:tcW w:w="2127" w:type="dxa"/>
            <w:vAlign w:val="center"/>
          </w:tcPr>
          <w:p>
            <w:pPr>
              <w:jc w:val="center"/>
              <w:rPr>
                <w:rFonts w:eastAsia="宋体"/>
                <w:sz w:val="24"/>
                <w:szCs w:val="24"/>
              </w:rPr>
            </w:pPr>
            <w:r>
              <w:rPr>
                <w:rFonts w:hint="eastAsia" w:eastAsia="宋体"/>
                <w:sz w:val="24"/>
                <w:szCs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层门机构（含龙门架）、轿门装置（含门机）、曳引机机架（含吊装设备）、</w:t>
            </w:r>
          </w:p>
        </w:tc>
        <w:tc>
          <w:tcPr>
            <w:tcW w:w="2127" w:type="dxa"/>
            <w:vAlign w:val="center"/>
          </w:tcPr>
          <w:p>
            <w:pPr>
              <w:jc w:val="center"/>
              <w:rPr>
                <w:rFonts w:eastAsia="宋体"/>
                <w:sz w:val="24"/>
                <w:szCs w:val="24"/>
              </w:rPr>
            </w:pPr>
            <w:r>
              <w:rPr>
                <w:rFonts w:hint="eastAsia" w:eastAsia="宋体"/>
                <w:sz w:val="24"/>
                <w:szCs w:val="24"/>
              </w:rPr>
              <w:t>共5套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hint="eastAsia" w:eastAsia="宋体"/>
                <w:sz w:val="24"/>
                <w:szCs w:val="24"/>
              </w:rPr>
            </w:pPr>
            <w:r>
              <w:rPr>
                <w:rFonts w:hint="eastAsia" w:eastAsia="宋体"/>
                <w:sz w:val="24"/>
                <w:szCs w:val="24"/>
              </w:rPr>
              <w:t>轿门装置（含门机）</w:t>
            </w:r>
          </w:p>
        </w:tc>
        <w:tc>
          <w:tcPr>
            <w:tcW w:w="2127" w:type="dxa"/>
            <w:vAlign w:val="center"/>
          </w:tcPr>
          <w:p>
            <w:pPr>
              <w:jc w:val="center"/>
              <w:rPr>
                <w:rFonts w:hint="eastAsia" w:eastAsia="宋体"/>
                <w:sz w:val="24"/>
                <w:szCs w:val="24"/>
              </w:rPr>
            </w:pPr>
            <w:r>
              <w:rPr>
                <w:rFonts w:hint="eastAsia" w:eastAsia="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曳引机机架（含吊装设备）</w:t>
            </w:r>
          </w:p>
        </w:tc>
        <w:tc>
          <w:tcPr>
            <w:tcW w:w="2127" w:type="dxa"/>
            <w:vAlign w:val="center"/>
          </w:tcPr>
          <w:p>
            <w:pPr>
              <w:jc w:val="center"/>
              <w:rPr>
                <w:rFonts w:eastAsia="宋体"/>
                <w:sz w:val="24"/>
                <w:szCs w:val="24"/>
              </w:rPr>
            </w:pPr>
            <w:r>
              <w:rPr>
                <w:rFonts w:hint="eastAsia" w:eastAsia="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11" w:type="dxa"/>
            <w:vMerge w:val="continue"/>
            <w:vAlign w:val="center"/>
          </w:tcPr>
          <w:p>
            <w:pPr>
              <w:jc w:val="center"/>
              <w:rPr>
                <w:rFonts w:eastAsia="宋体"/>
                <w:sz w:val="24"/>
                <w:szCs w:val="24"/>
              </w:rPr>
            </w:pPr>
          </w:p>
        </w:tc>
        <w:tc>
          <w:tcPr>
            <w:tcW w:w="2234" w:type="dxa"/>
            <w:vMerge w:val="continue"/>
            <w:vAlign w:val="center"/>
          </w:tcPr>
          <w:p>
            <w:pPr>
              <w:jc w:val="center"/>
              <w:rPr>
                <w:rFonts w:eastAsia="宋体"/>
                <w:sz w:val="24"/>
                <w:szCs w:val="24"/>
              </w:rPr>
            </w:pPr>
          </w:p>
        </w:tc>
        <w:tc>
          <w:tcPr>
            <w:tcW w:w="3367" w:type="dxa"/>
            <w:vAlign w:val="center"/>
          </w:tcPr>
          <w:p>
            <w:pPr>
              <w:jc w:val="center"/>
              <w:rPr>
                <w:rFonts w:eastAsia="宋体"/>
                <w:sz w:val="24"/>
                <w:szCs w:val="24"/>
              </w:rPr>
            </w:pPr>
            <w:r>
              <w:rPr>
                <w:rFonts w:hint="eastAsia" w:eastAsia="宋体"/>
                <w:sz w:val="24"/>
                <w:szCs w:val="24"/>
              </w:rPr>
              <w:t>安全帽、全身式安全带、水平尺、磁力线坠、找道尺等工具</w:t>
            </w:r>
          </w:p>
        </w:tc>
        <w:tc>
          <w:tcPr>
            <w:tcW w:w="2127" w:type="dxa"/>
            <w:vAlign w:val="center"/>
          </w:tcPr>
          <w:p>
            <w:pPr>
              <w:jc w:val="center"/>
              <w:rPr>
                <w:rFonts w:eastAsia="宋体"/>
                <w:sz w:val="24"/>
                <w:szCs w:val="24"/>
              </w:rPr>
            </w:pPr>
            <w:r>
              <w:rPr>
                <w:rFonts w:hint="eastAsia" w:eastAsia="宋体"/>
                <w:sz w:val="24"/>
                <w:szCs w:val="24"/>
              </w:rPr>
              <w:t>各5套</w:t>
            </w:r>
          </w:p>
        </w:tc>
      </w:tr>
    </w:tbl>
    <w:p>
      <w:pPr>
        <w:pStyle w:val="28"/>
        <w:spacing w:line="500" w:lineRule="exact"/>
        <w:ind w:firstLine="480"/>
        <w:rPr>
          <w:rFonts w:hint="eastAsia" w:asciiTheme="minorEastAsia" w:hAnsiTheme="minorEastAsia" w:eastAsiaTheme="minorEastAsia"/>
          <w:sz w:val="24"/>
          <w:szCs w:val="24"/>
        </w:rPr>
      </w:pPr>
    </w:p>
    <w:p>
      <w:pPr>
        <w:pStyle w:val="28"/>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校外实训基</w:t>
      </w:r>
      <w:r>
        <w:rPr>
          <w:rFonts w:hint="eastAsia" w:asciiTheme="minorEastAsia" w:hAnsiTheme="minorEastAsia" w:eastAsiaTheme="minorEastAsia"/>
          <w:sz w:val="24"/>
          <w:szCs w:val="24"/>
        </w:rPr>
        <w:t>地</w:t>
      </w:r>
    </w:p>
    <w:tbl>
      <w:tblPr>
        <w:tblStyle w:val="12"/>
        <w:tblW w:w="918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207"/>
        <w:gridCol w:w="49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6" w:hRule="atLeast"/>
          <w:jc w:val="center"/>
        </w:trPr>
        <w:tc>
          <w:tcPr>
            <w:tcW w:w="4207" w:type="dxa"/>
            <w:vAlign w:val="center"/>
          </w:tcPr>
          <w:p>
            <w:pPr>
              <w:ind w:firstLine="44" w:firstLineChars="21"/>
              <w:jc w:val="center"/>
              <w:rPr>
                <w:rFonts w:eastAsia="宋体" w:cs="Arial"/>
                <w:szCs w:val="21"/>
              </w:rPr>
            </w:pPr>
            <w:r>
              <w:rPr>
                <w:rFonts w:hint="eastAsia" w:eastAsia="宋体" w:cs="Arial"/>
                <w:szCs w:val="21"/>
              </w:rPr>
              <w:t>名称</w:t>
            </w:r>
            <w:r>
              <w:rPr>
                <w:rFonts w:eastAsia="宋体" w:cs="Arial"/>
                <w:szCs w:val="21"/>
              </w:rPr>
              <w:t>/</w:t>
            </w:r>
            <w:r>
              <w:rPr>
                <w:rFonts w:hint="eastAsia" w:eastAsia="宋体" w:cs="Arial"/>
                <w:szCs w:val="21"/>
              </w:rPr>
              <w:t>合作企业</w:t>
            </w:r>
          </w:p>
        </w:tc>
        <w:tc>
          <w:tcPr>
            <w:tcW w:w="4975" w:type="dxa"/>
            <w:vAlign w:val="center"/>
          </w:tcPr>
          <w:p>
            <w:pPr>
              <w:jc w:val="center"/>
              <w:rPr>
                <w:rFonts w:eastAsia="宋体" w:cs="Arial"/>
                <w:szCs w:val="21"/>
              </w:rPr>
            </w:pPr>
            <w:r>
              <w:rPr>
                <w:rFonts w:hint="eastAsia" w:eastAsia="宋体" w:cs="Arial"/>
                <w:szCs w:val="21"/>
              </w:rPr>
              <w:t>主要实训内容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jc w:val="center"/>
              <w:rPr>
                <w:rFonts w:ascii="Times New Roman" w:hAnsi="Times New Roman" w:cs="Times New Roman"/>
                <w:szCs w:val="24"/>
              </w:rPr>
            </w:pPr>
            <w:r>
              <w:rPr>
                <w:rFonts w:hint="eastAsia" w:ascii="Times New Roman" w:hAnsi="Times New Roman" w:cs="Times New Roman"/>
                <w:szCs w:val="24"/>
              </w:rPr>
              <w:t>四川华奥电梯有限公司</w:t>
            </w:r>
          </w:p>
        </w:tc>
        <w:tc>
          <w:tcPr>
            <w:tcW w:w="4975" w:type="dxa"/>
            <w:vAlign w:val="center"/>
          </w:tcPr>
          <w:p>
            <w:pPr>
              <w:widowControl/>
              <w:jc w:val="center"/>
              <w:rPr>
                <w:rFonts w:hint="eastAsia" w:ascii="宋体" w:hAnsi="宋体" w:cs="Times New Roman"/>
                <w:sz w:val="22"/>
                <w:szCs w:val="24"/>
              </w:rPr>
            </w:pPr>
            <w:r>
              <w:rPr>
                <w:rFonts w:hint="eastAsia"/>
                <w:bCs/>
                <w:sz w:val="24"/>
                <w:szCs w:val="24"/>
              </w:rPr>
              <w:t>电梯</w:t>
            </w:r>
            <w:r>
              <w:rPr>
                <w:rFonts w:hint="eastAsia" w:eastAsia="宋体"/>
                <w:bCs/>
                <w:sz w:val="24"/>
                <w:szCs w:val="24"/>
              </w:rPr>
              <w:t>认知实习、顶岗实习、</w:t>
            </w:r>
            <w:r>
              <w:rPr>
                <w:rFonts w:hint="eastAsia"/>
                <w:bCs/>
                <w:sz w:val="24"/>
                <w:szCs w:val="24"/>
              </w:rPr>
              <w:t>特种设备作业证（T）</w:t>
            </w:r>
            <w:r>
              <w:rPr>
                <w:rFonts w:hint="eastAsia" w:eastAsia="宋体"/>
                <w:bCs/>
                <w:sz w:val="24"/>
                <w:szCs w:val="24"/>
              </w:rPr>
              <w:t>考证培训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jc w:val="center"/>
              <w:rPr>
                <w:rFonts w:ascii="Times New Roman" w:hAnsi="Times New Roman" w:cs="Times New Roman"/>
                <w:szCs w:val="24"/>
              </w:rPr>
            </w:pPr>
            <w:r>
              <w:rPr>
                <w:rFonts w:hint="eastAsia" w:eastAsia="宋体"/>
                <w:bCs/>
                <w:sz w:val="24"/>
                <w:szCs w:val="24"/>
              </w:rPr>
              <w:t>重庆迅策电梯有限公司</w:t>
            </w:r>
          </w:p>
        </w:tc>
        <w:tc>
          <w:tcPr>
            <w:tcW w:w="4975" w:type="dxa"/>
            <w:vAlign w:val="center"/>
          </w:tcPr>
          <w:p>
            <w:pPr>
              <w:widowControl/>
              <w:jc w:val="center"/>
              <w:rPr>
                <w:rFonts w:ascii="宋体" w:hAnsi="宋体" w:eastAsia="宋体" w:cs="Times New Roman"/>
                <w:sz w:val="22"/>
                <w:szCs w:val="24"/>
              </w:rPr>
            </w:pPr>
            <w:r>
              <w:rPr>
                <w:rFonts w:hint="eastAsia"/>
                <w:bCs/>
                <w:sz w:val="24"/>
                <w:szCs w:val="24"/>
              </w:rPr>
              <w:t>电梯</w:t>
            </w:r>
            <w:r>
              <w:rPr>
                <w:rFonts w:hint="eastAsia" w:eastAsia="宋体"/>
                <w:bCs/>
                <w:sz w:val="24"/>
                <w:szCs w:val="24"/>
              </w:rPr>
              <w:t>认知实习、顶岗实习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spacing w:line="260" w:lineRule="exact"/>
              <w:jc w:val="center"/>
              <w:rPr>
                <w:rFonts w:eastAsia="宋体"/>
                <w:bCs/>
                <w:sz w:val="24"/>
                <w:szCs w:val="24"/>
              </w:rPr>
            </w:pPr>
            <w:r>
              <w:rPr>
                <w:rFonts w:hint="eastAsia" w:eastAsia="宋体"/>
                <w:bCs/>
                <w:sz w:val="24"/>
                <w:szCs w:val="24"/>
              </w:rPr>
              <w:t>四川虹霖西奥电梯有限公司</w:t>
            </w:r>
          </w:p>
        </w:tc>
        <w:tc>
          <w:tcPr>
            <w:tcW w:w="4975" w:type="dxa"/>
            <w:vAlign w:val="center"/>
          </w:tcPr>
          <w:p>
            <w:pPr>
              <w:jc w:val="center"/>
              <w:rPr>
                <w:bCs/>
                <w:sz w:val="24"/>
                <w:szCs w:val="24"/>
              </w:rPr>
            </w:pPr>
            <w:r>
              <w:rPr>
                <w:rFonts w:hint="eastAsia"/>
                <w:bCs/>
                <w:sz w:val="24"/>
                <w:szCs w:val="24"/>
              </w:rPr>
              <w:t>电梯</w:t>
            </w:r>
            <w:r>
              <w:rPr>
                <w:rFonts w:hint="eastAsia" w:eastAsia="宋体"/>
                <w:bCs/>
                <w:sz w:val="24"/>
                <w:szCs w:val="24"/>
              </w:rPr>
              <w:t>认知实习、顶岗实习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260" w:lineRule="exact"/>
              <w:jc w:val="center"/>
              <w:rPr>
                <w:rFonts w:eastAsia="宋体"/>
                <w:bCs/>
                <w:sz w:val="24"/>
                <w:szCs w:val="24"/>
              </w:rPr>
            </w:pPr>
            <w:r>
              <w:rPr>
                <w:rFonts w:hint="eastAsia" w:eastAsia="宋体"/>
                <w:bCs/>
                <w:sz w:val="24"/>
                <w:szCs w:val="24"/>
              </w:rPr>
              <w:t>四川南充市中迅电梯有限公司</w:t>
            </w:r>
          </w:p>
        </w:tc>
        <w:tc>
          <w:tcPr>
            <w:tcW w:w="4975" w:type="dxa"/>
            <w:vAlign w:val="center"/>
          </w:tcPr>
          <w:p>
            <w:pPr>
              <w:jc w:val="center"/>
              <w:rPr>
                <w:bCs/>
                <w:sz w:val="24"/>
                <w:szCs w:val="24"/>
              </w:rPr>
            </w:pPr>
            <w:r>
              <w:rPr>
                <w:rFonts w:hint="eastAsia"/>
                <w:bCs/>
                <w:sz w:val="24"/>
                <w:szCs w:val="24"/>
              </w:rPr>
              <w:t>电梯</w:t>
            </w:r>
            <w:r>
              <w:rPr>
                <w:rFonts w:hint="eastAsia" w:eastAsia="宋体"/>
                <w:bCs/>
                <w:sz w:val="24"/>
                <w:szCs w:val="24"/>
              </w:rPr>
              <w:t>认知实习、顶岗实习</w:t>
            </w:r>
          </w:p>
        </w:tc>
      </w:tr>
    </w:tbl>
    <w:p>
      <w:pPr>
        <w:adjustRightInd w:val="0"/>
        <w:spacing w:line="560" w:lineRule="exact"/>
        <w:ind w:firstLine="482" w:firstLineChars="200"/>
        <w:rPr>
          <w:rFonts w:hint="eastAsia" w:asciiTheme="minorEastAsia" w:hAnsiTheme="minorEastAsia"/>
          <w:b/>
          <w:sz w:val="24"/>
          <w:szCs w:val="24"/>
        </w:rPr>
      </w:pPr>
      <w:r>
        <w:rPr>
          <w:rFonts w:hint="eastAsia" w:asciiTheme="minorEastAsia" w:hAnsiTheme="minorEastAsia"/>
          <w:b/>
          <w:sz w:val="24"/>
          <w:szCs w:val="24"/>
        </w:rPr>
        <w:t>（三）教学资源</w:t>
      </w:r>
    </w:p>
    <w:p>
      <w:pPr>
        <w:spacing w:line="440" w:lineRule="exact"/>
        <w:ind w:firstLine="480" w:firstLineChars="200"/>
        <w:rPr>
          <w:rFonts w:asciiTheme="minorEastAsia" w:hAnsiTheme="minorEastAsia"/>
          <w:sz w:val="24"/>
          <w:szCs w:val="24"/>
        </w:rPr>
      </w:pPr>
      <w:bookmarkStart w:id="1" w:name="_Toc485804049"/>
      <w:r>
        <w:rPr>
          <w:rFonts w:hint="eastAsia" w:asciiTheme="minorEastAsia" w:hAnsiTheme="minorEastAsia"/>
          <w:sz w:val="24"/>
          <w:szCs w:val="24"/>
        </w:rPr>
        <w:t>1.教材编选</w:t>
      </w:r>
      <w:bookmarkEnd w:id="1"/>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按照国家规定选择优质教材，禁止不合格教材进入课堂。学校应建立由专业学科带头人、专业教师、行业专家、教研人员组成的教材选用机构，完善教材选用制度，采用规范流程选用教材。</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1 \* GB2</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⑴</w:t>
      </w:r>
      <w:r>
        <w:rPr>
          <w:rFonts w:asciiTheme="minorEastAsia" w:hAnsiTheme="minorEastAsia"/>
          <w:sz w:val="24"/>
          <w:szCs w:val="24"/>
        </w:rPr>
        <w:fldChar w:fldCharType="end"/>
      </w:r>
      <w:r>
        <w:rPr>
          <w:rFonts w:hint="eastAsia" w:asciiTheme="minorEastAsia" w:hAnsiTheme="minorEastAsia"/>
          <w:sz w:val="24"/>
          <w:szCs w:val="24"/>
        </w:rPr>
        <w:t>教材编选原则：实用性强，案例丰富；</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国家规划教材、统编教材；</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2 \* GB2</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⑵</w:t>
      </w:r>
      <w:r>
        <w:rPr>
          <w:rFonts w:asciiTheme="minorEastAsia" w:hAnsiTheme="minorEastAsia"/>
          <w:sz w:val="24"/>
          <w:szCs w:val="24"/>
        </w:rPr>
        <w:fldChar w:fldCharType="end"/>
      </w:r>
      <w:r>
        <w:rPr>
          <w:rFonts w:hint="eastAsia" w:asciiTheme="minorEastAsia" w:hAnsiTheme="minorEastAsia"/>
          <w:sz w:val="24"/>
          <w:szCs w:val="24"/>
        </w:rPr>
        <w:t>专业方向（技能）课选择教材：</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1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①</w:t>
      </w:r>
      <w:r>
        <w:rPr>
          <w:rFonts w:asciiTheme="minorEastAsia" w:hAnsiTheme="minorEastAsia"/>
          <w:sz w:val="24"/>
          <w:szCs w:val="24"/>
        </w:rPr>
        <w:fldChar w:fldCharType="end"/>
      </w:r>
      <w:r>
        <w:fldChar w:fldCharType="begin"/>
      </w:r>
      <w:r>
        <w:instrText xml:space="preserve"> HYPERLINK "http://search.dangdang.com/?key2=%C2%AB%BD%F5%B2%A8&amp;medium=01&amp;category_path=01.00.00.00.00.00" \t "_blank" </w:instrText>
      </w:r>
      <w:r>
        <w:fldChar w:fldCharType="separate"/>
      </w:r>
      <w:r>
        <w:rPr>
          <w:rFonts w:hint="eastAsia" w:asciiTheme="minorEastAsia" w:hAnsiTheme="minorEastAsia"/>
          <w:sz w:val="24"/>
          <w:szCs w:val="24"/>
        </w:rPr>
        <w:t>朱霞</w:t>
      </w:r>
      <w:r>
        <w:rPr>
          <w:rFonts w:hint="eastAsia" w:asciiTheme="minorEastAsia" w:hAnsiTheme="minorEastAsia"/>
          <w:sz w:val="24"/>
          <w:szCs w:val="24"/>
        </w:rPr>
        <w:fldChar w:fldCharType="end"/>
      </w:r>
      <w:r>
        <w:rPr>
          <w:rFonts w:hint="eastAsia" w:asciiTheme="minorEastAsia" w:hAnsiTheme="minorEastAsia"/>
          <w:sz w:val="24"/>
          <w:szCs w:val="24"/>
        </w:rPr>
        <w:t>.《电梯结构及原理》.</w:t>
      </w:r>
      <w:r>
        <w:fldChar w:fldCharType="begin"/>
      </w:r>
      <w:r>
        <w:instrText xml:space="preserve"> HYPERLINK "http://search.dangdang.com/?key3=%BB%FA%D0%B5%B9%A4%D2%B5%B3%F6%B0%E6%C9%E7&amp;medium=01&amp;category_path=01.00.00.00.00.00" \t "_blank" </w:instrText>
      </w:r>
      <w:r>
        <w:fldChar w:fldCharType="separate"/>
      </w:r>
      <w:r>
        <w:rPr>
          <w:rFonts w:asciiTheme="minorEastAsia" w:hAnsiTheme="minorEastAsia"/>
          <w:sz w:val="24"/>
          <w:szCs w:val="24"/>
        </w:rPr>
        <w:t>机械工业出版社</w:t>
      </w:r>
      <w:r>
        <w:rPr>
          <w:rFonts w:asciiTheme="minorEastAsia" w:hAnsiTheme="minorEastAsia"/>
          <w:sz w:val="24"/>
          <w:szCs w:val="24"/>
        </w:rPr>
        <w:fldChar w:fldCharType="end"/>
      </w:r>
      <w:r>
        <w:rPr>
          <w:rFonts w:hint="eastAsia" w:asciiTheme="minorEastAsia" w:hAnsiTheme="minorEastAsia"/>
          <w:sz w:val="24"/>
          <w:szCs w:val="24"/>
        </w:rPr>
        <w:t>；</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2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②</w:t>
      </w:r>
      <w:r>
        <w:rPr>
          <w:rFonts w:asciiTheme="minorEastAsia" w:hAnsiTheme="minorEastAsia"/>
          <w:sz w:val="24"/>
          <w:szCs w:val="24"/>
        </w:rPr>
        <w:fldChar w:fldCharType="end"/>
      </w:r>
      <w:r>
        <w:fldChar w:fldCharType="begin"/>
      </w:r>
      <w:r>
        <w:instrText xml:space="preserve"> HYPERLINK "http://search.dangdang.com/?key2=%C2%AB%BD%F5%B2%A8&amp;medium=01&amp;category_path=01.00.00.00.00.00" \t "_blank" </w:instrText>
      </w:r>
      <w:r>
        <w:fldChar w:fldCharType="separate"/>
      </w:r>
      <w:r>
        <w:rPr>
          <w:rFonts w:hint="eastAsia" w:asciiTheme="minorEastAsia" w:hAnsiTheme="minorEastAsia"/>
          <w:sz w:val="24"/>
          <w:szCs w:val="24"/>
        </w:rPr>
        <w:t>陈登峰</w:t>
      </w:r>
      <w:r>
        <w:rPr>
          <w:rFonts w:hint="eastAsia" w:asciiTheme="minorEastAsia" w:hAnsiTheme="minorEastAsia"/>
          <w:sz w:val="24"/>
          <w:szCs w:val="24"/>
        </w:rPr>
        <w:fldChar w:fldCharType="end"/>
      </w:r>
      <w:r>
        <w:rPr>
          <w:rFonts w:hint="eastAsia" w:asciiTheme="minorEastAsia" w:hAnsiTheme="minorEastAsia"/>
          <w:sz w:val="24"/>
          <w:szCs w:val="24"/>
        </w:rPr>
        <w:t>.《电梯控制技术》.</w:t>
      </w:r>
      <w:r>
        <w:fldChar w:fldCharType="begin"/>
      </w:r>
      <w:r>
        <w:instrText xml:space="preserve"> HYPERLINK "http://search.dangdang.com/?key3=%BB%FA%D0%B5%B9%A4%D2%B5%B3%F6%B0%E6%C9%E7&amp;medium=01&amp;category_path=01.00.00.00.00.00" \t "_blank" </w:instrText>
      </w:r>
      <w:r>
        <w:fldChar w:fldCharType="separate"/>
      </w:r>
      <w:r>
        <w:rPr>
          <w:rFonts w:asciiTheme="minorEastAsia" w:hAnsiTheme="minorEastAsia"/>
          <w:sz w:val="24"/>
          <w:szCs w:val="24"/>
        </w:rPr>
        <w:t>机械工业出版社</w:t>
      </w:r>
      <w:r>
        <w:rPr>
          <w:rFonts w:asciiTheme="minorEastAsia" w:hAnsiTheme="minorEastAsia"/>
          <w:sz w:val="24"/>
          <w:szCs w:val="24"/>
        </w:rPr>
        <w:fldChar w:fldCharType="end"/>
      </w:r>
      <w:r>
        <w:rPr>
          <w:rFonts w:hint="eastAsia" w:asciiTheme="minorEastAsia" w:hAnsiTheme="minorEastAsia"/>
          <w:sz w:val="24"/>
          <w:szCs w:val="24"/>
        </w:rPr>
        <w:t>；</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3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③</w:t>
      </w:r>
      <w:r>
        <w:rPr>
          <w:rFonts w:asciiTheme="minorEastAsia" w:hAnsiTheme="minorEastAsia"/>
          <w:sz w:val="24"/>
          <w:szCs w:val="24"/>
        </w:rPr>
        <w:fldChar w:fldCharType="end"/>
      </w:r>
      <w:r>
        <w:fldChar w:fldCharType="begin"/>
      </w:r>
      <w:r>
        <w:instrText xml:space="preserve"> HYPERLINK "http://search.dangdang.com/?key2=%C2%AB%BD%F5%B2%A8&amp;medium=01&amp;category_path=01.00.00.00.00.00" \t "_blank" </w:instrText>
      </w:r>
      <w:r>
        <w:fldChar w:fldCharType="separate"/>
      </w:r>
      <w:r>
        <w:rPr>
          <w:rFonts w:hint="eastAsia" w:asciiTheme="minorEastAsia" w:hAnsiTheme="minorEastAsia"/>
          <w:sz w:val="24"/>
          <w:szCs w:val="24"/>
        </w:rPr>
        <w:t>周伟贤</w:t>
      </w:r>
      <w:r>
        <w:rPr>
          <w:rFonts w:hint="eastAsia" w:asciiTheme="minorEastAsia" w:hAnsiTheme="minorEastAsia"/>
          <w:sz w:val="24"/>
          <w:szCs w:val="24"/>
        </w:rPr>
        <w:fldChar w:fldCharType="end"/>
      </w:r>
      <w:r>
        <w:rPr>
          <w:rFonts w:hint="eastAsia" w:asciiTheme="minorEastAsia" w:hAnsiTheme="minorEastAsia"/>
          <w:sz w:val="24"/>
          <w:szCs w:val="24"/>
        </w:rPr>
        <w:t>.</w:t>
      </w:r>
      <w:r>
        <w:rPr>
          <w:rFonts w:asciiTheme="minorEastAsia" w:hAnsiTheme="minorEastAsia"/>
          <w:sz w:val="24"/>
          <w:szCs w:val="24"/>
        </w:rPr>
        <w:t xml:space="preserve"> </w:t>
      </w:r>
      <w:r>
        <w:rPr>
          <w:rFonts w:hint="eastAsia" w:asciiTheme="minorEastAsia" w:hAnsiTheme="minorEastAsia"/>
          <w:sz w:val="24"/>
          <w:szCs w:val="24"/>
        </w:rPr>
        <w:t>《</w:t>
      </w:r>
      <w:r>
        <w:rPr>
          <w:rFonts w:asciiTheme="minorEastAsia" w:hAnsiTheme="minorEastAsia"/>
          <w:sz w:val="24"/>
          <w:szCs w:val="24"/>
        </w:rPr>
        <w:t>电梯安装与调试</w:t>
      </w:r>
      <w:r>
        <w:rPr>
          <w:rFonts w:hint="eastAsia" w:asciiTheme="minorEastAsia" w:hAnsiTheme="minorEastAsia"/>
          <w:sz w:val="24"/>
          <w:szCs w:val="24"/>
        </w:rPr>
        <w:t>》.</w:t>
      </w:r>
      <w:r>
        <w:fldChar w:fldCharType="begin"/>
      </w:r>
      <w:r>
        <w:instrText xml:space="preserve"> HYPERLINK "http://search.dangdang.com/?key3=%BB%FA%D0%B5%B9%A4%D2%B5%B3%F6%B0%E6%C9%E7&amp;medium=01&amp;category_path=01.00.00.00.00.00" \t "_blank" </w:instrText>
      </w:r>
      <w:r>
        <w:fldChar w:fldCharType="separate"/>
      </w:r>
      <w:r>
        <w:rPr>
          <w:rFonts w:asciiTheme="minorEastAsia" w:hAnsiTheme="minorEastAsia"/>
          <w:sz w:val="24"/>
          <w:szCs w:val="24"/>
        </w:rPr>
        <w:t>机械工业出版社</w:t>
      </w:r>
      <w:r>
        <w:rPr>
          <w:rFonts w:asciiTheme="minorEastAsia" w:hAnsiTheme="minorEastAsia"/>
          <w:sz w:val="24"/>
          <w:szCs w:val="24"/>
        </w:rPr>
        <w:fldChar w:fldCharType="end"/>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2.图书文献配备基本要求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图书文献配备能满足人才培养、专业建设、教科研等工作的需要，方便师生查询、借阅。专业类图书文献主要包括：安全用电常识、电梯制造与验收标准、电梯制造与安装标准、特种设备安全法、电梯保养常识、机电设备销售等相关文献。</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3.数字教学资源配置基本要求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建设、配备和本专业有关的音视频素材、教学课件、数字化教学案例库、虚拟仿真软件、数字教材等专业教学资源库，要求种类丰富、形式多样、使用便捷、动态更新、满足教学。</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（四）教学方法</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以社会和企业需求调研为基础，根据企业实际工作工程进行教学设计，采用任务引领、项目式教学、案例教学、情景活动教学等，充分利用现代信息技术，落实以学生为中心，能力为本位，尽量采取“学中做，做中学”的教学模式，突出职业能力和素质培养。</w:t>
      </w:r>
    </w:p>
    <w:p>
      <w:pPr>
        <w:adjustRightInd w:val="0"/>
        <w:spacing w:line="560" w:lineRule="exact"/>
        <w:ind w:firstLine="422" w:firstLineChars="200"/>
        <w:rPr>
          <w:rFonts w:hint="eastAsia" w:ascii="宋体" w:hAnsi="宋体"/>
          <w:b/>
          <w:color w:val="595959"/>
          <w:szCs w:val="21"/>
        </w:rPr>
      </w:pP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（五）教学评价</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对学生的学业考评应体现评价主体、评价方式、评价内容、评价过程的多元化。评价主体由教师评价、学生互评与自我评价相结合，有条件的专业可以聘请企业技术人员、行业专家等参与评价；评价过程采用过程性评价与结果性评价相结合。过程性评价，主要从情感态度、岗位能力、职业行为、工作方法等多方面对学生在整个学习过程中的表现进行综合测评；结果性评价主要从学生知识点的掌握、技能的熟练程度、完成任务的质量等方面进行评价。评价方式采用理论考试、操作技能考核、职业技能鉴定考核、综合考评等方式结合。</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考评不仅要关注学生对知识的理解和技能的掌握，更要关注知识在实践中运用与解决实际问题的能力水平，重视规范操作、安全文明生产等职业素质的形成，以及节约能源、节省原材料与爱护生产设备，保护环境等意识与观念的树立。为确保教学评价的公平、公正、公开原则，各专业应将上述要求，结合实际予以具体化，制定详细的考评方案，方案内容主要包括：考评项目、考评时间、考评大纲、考评方式、评分标准（依据）等。</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（六）质量管理</w:t>
      </w:r>
    </w:p>
    <w:p>
      <w:pPr>
        <w:adjustRightInd w:val="0"/>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人才培养方案是学校组织教学、对人才培养质量进行监控和评价的依据。人才培养方案的制定、审批与实施实行校部二级管理。学校校长、党组负责人是专业人才培养方案制订与实施的第一责任人，负责决策与审定。教学副校长、教务处负责人才培养方案的具体落实与督查，专业部负责人才培养方案的制定与执行。经学校批准专业人才培养方案，未经许可，任何部门和个人不得擅自调整和拒绝执行。</w:t>
      </w:r>
    </w:p>
    <w:p>
      <w:pPr>
        <w:adjustRightInd w:val="0"/>
        <w:spacing w:line="360" w:lineRule="auto"/>
        <w:ind w:firstLine="480" w:firstLineChars="200"/>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2.加强人才培养方案的执行督查。每学期进行至少2次教学常规检查，主要检查教师学期授课计划执行情况、教案编写情况、作业布置与批阅情况等。</w:t>
      </w:r>
    </w:p>
    <w:p>
      <w:pPr>
        <w:adjustRightInd w:val="0"/>
        <w:spacing w:line="360" w:lineRule="auto"/>
        <w:ind w:firstLine="480" w:firstLineChars="200"/>
        <w:rPr>
          <w:rFonts w:hint="eastAsia"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3.在实施培养方案的过程中，教务处和各专业部要通过学生座谈会、教学检查、课堂教学质量评估、领导听课、教学督导等方式，加强质量监控，确保课程教学质量。</w:t>
      </w:r>
    </w:p>
    <w:p>
      <w:pPr>
        <w:adjustRightInd w:val="0"/>
        <w:spacing w:line="360" w:lineRule="auto"/>
        <w:ind w:firstLine="482" w:firstLineChars="200"/>
        <w:rPr>
          <w:rFonts w:asciiTheme="minorEastAsia" w:hAnsiTheme="minorEastAsia"/>
          <w:b/>
          <w:color w:val="000000" w:themeColor="text1"/>
          <w:sz w:val="24"/>
          <w:szCs w:val="24"/>
        </w:rPr>
      </w:pP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十、</w:t>
      </w:r>
      <w:r>
        <w:rPr>
          <w:rFonts w:ascii="黑体" w:hAnsi="黑体" w:eastAsia="黑体"/>
          <w:b/>
          <w:sz w:val="24"/>
          <w:szCs w:val="24"/>
        </w:rPr>
        <w:t>毕业要求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1.通过规定年限的学习，修满专业人才培养方案所规定的学分。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2.取得本专业相应的职业资格证书和相关能力证书。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3.综合素质评分达标。</w:t>
      </w:r>
      <w:bookmarkStart w:id="2" w:name="_GoBack"/>
      <w:bookmarkEnd w:id="2"/>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jc w:val="left"/>
        <w:rPr>
          <w:rFonts w:asciiTheme="minorEastAsia" w:hAnsiTheme="minorEastAsia"/>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61F4"/>
    <w:rsid w:val="000E3C16"/>
    <w:rsid w:val="00102C9E"/>
    <w:rsid w:val="00126CF3"/>
    <w:rsid w:val="0013056F"/>
    <w:rsid w:val="001366E3"/>
    <w:rsid w:val="00223301"/>
    <w:rsid w:val="00231C2F"/>
    <w:rsid w:val="00236220"/>
    <w:rsid w:val="00267472"/>
    <w:rsid w:val="002C7060"/>
    <w:rsid w:val="00404BC0"/>
    <w:rsid w:val="00432560"/>
    <w:rsid w:val="00461133"/>
    <w:rsid w:val="00467CE2"/>
    <w:rsid w:val="00481EBB"/>
    <w:rsid w:val="00503565"/>
    <w:rsid w:val="0051011A"/>
    <w:rsid w:val="005D1659"/>
    <w:rsid w:val="00606BD2"/>
    <w:rsid w:val="006A10C8"/>
    <w:rsid w:val="006B071F"/>
    <w:rsid w:val="006C2CA5"/>
    <w:rsid w:val="00740E8E"/>
    <w:rsid w:val="00787BD3"/>
    <w:rsid w:val="007B1968"/>
    <w:rsid w:val="00811CBD"/>
    <w:rsid w:val="00815401"/>
    <w:rsid w:val="008206E7"/>
    <w:rsid w:val="00853C20"/>
    <w:rsid w:val="0089016E"/>
    <w:rsid w:val="008C4796"/>
    <w:rsid w:val="009323E8"/>
    <w:rsid w:val="009761F4"/>
    <w:rsid w:val="009852E5"/>
    <w:rsid w:val="009D5C34"/>
    <w:rsid w:val="00A56906"/>
    <w:rsid w:val="00B23F3A"/>
    <w:rsid w:val="00B31F37"/>
    <w:rsid w:val="00BD3A42"/>
    <w:rsid w:val="00C04ED1"/>
    <w:rsid w:val="00C53451"/>
    <w:rsid w:val="00C80CFD"/>
    <w:rsid w:val="00C97D26"/>
    <w:rsid w:val="00D171E5"/>
    <w:rsid w:val="00D56883"/>
    <w:rsid w:val="00D714CC"/>
    <w:rsid w:val="00DB133B"/>
    <w:rsid w:val="00E060F5"/>
    <w:rsid w:val="00F8042A"/>
    <w:rsid w:val="00F90455"/>
    <w:rsid w:val="00FC3E47"/>
    <w:rsid w:val="1D9F25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115"/>
        <o:r id="V:Rule2" type="connector" idref="#AutoShape 114"/>
        <o:r id="V:Rule3" type="connector" idref="#AutoShape 116"/>
        <o:r id="V:Rule4" type="connector" idref="#AutoShape 117"/>
        <o:r id="V:Rule5" type="connector" idref="#AutoShape 115"/>
        <o:r id="V:Rule6" type="connector" idref="#AutoShape 11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9"/>
    <w:qFormat/>
    <w:uiPriority w:val="0"/>
    <w:pPr>
      <w:adjustRightInd w:val="0"/>
      <w:snapToGrid w:val="0"/>
      <w:spacing w:line="400" w:lineRule="exact"/>
      <w:ind w:firstLine="200" w:firstLineChars="200"/>
      <w:outlineLvl w:val="2"/>
    </w:pPr>
    <w:rPr>
      <w:rFonts w:ascii="Times New Roman" w:hAnsi="Times New Roman" w:eastAsia="宋体" w:cs="Times New Roman"/>
      <w:sz w:val="24"/>
      <w:szCs w:val="20"/>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unhideWhenUsed/>
    <w:uiPriority w:val="99"/>
    <w:pPr>
      <w:jc w:val="left"/>
    </w:pPr>
  </w:style>
  <w:style w:type="paragraph" w:styleId="5">
    <w:name w:val="Body Text"/>
    <w:basedOn w:val="1"/>
    <w:link w:val="29"/>
    <w:qFormat/>
    <w:uiPriority w:val="1"/>
    <w:pPr>
      <w:autoSpaceDE w:val="0"/>
      <w:autoSpaceDN w:val="0"/>
      <w:jc w:val="left"/>
    </w:pPr>
    <w:rPr>
      <w:rFonts w:ascii="微软雅黑" w:hAnsi="微软雅黑" w:eastAsia="微软雅黑" w:cs="微软雅黑"/>
      <w:kern w:val="0"/>
      <w:sz w:val="30"/>
      <w:szCs w:val="30"/>
      <w:lang w:eastAsia="en-US"/>
    </w:rPr>
  </w:style>
  <w:style w:type="paragraph" w:styleId="6">
    <w:name w:val="Balloon Text"/>
    <w:basedOn w:val="1"/>
    <w:link w:val="24"/>
    <w:semiHidden/>
    <w:unhideWhenUsed/>
    <w:uiPriority w:val="99"/>
    <w:rPr>
      <w:sz w:val="18"/>
      <w:szCs w:val="18"/>
    </w:rPr>
  </w:style>
  <w:style w:type="paragraph" w:styleId="7">
    <w:name w:val="footer"/>
    <w:basedOn w:val="1"/>
    <w:link w:val="21"/>
    <w:unhideWhenUsed/>
    <w:uiPriority w:val="99"/>
    <w:pPr>
      <w:tabs>
        <w:tab w:val="center" w:pos="4153"/>
        <w:tab w:val="right" w:pos="8306"/>
      </w:tabs>
      <w:snapToGrid w:val="0"/>
      <w:jc w:val="left"/>
    </w:pPr>
    <w:rPr>
      <w:sz w:val="18"/>
      <w:szCs w:val="18"/>
    </w:rPr>
  </w:style>
  <w:style w:type="paragraph" w:styleId="8">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7"/>
    <w:qFormat/>
    <w:uiPriority w:val="0"/>
    <w:pPr>
      <w:spacing w:before="240" w:after="60" w:line="460" w:lineRule="exact"/>
      <w:ind w:firstLine="200" w:firstLineChars="200"/>
      <w:jc w:val="center"/>
      <w:outlineLvl w:val="0"/>
    </w:pPr>
    <w:rPr>
      <w:rFonts w:ascii="Cambria" w:hAnsi="Cambria" w:eastAsia="宋体" w:cs="Times New Roman"/>
      <w:b/>
      <w:bCs/>
      <w:sz w:val="44"/>
      <w:szCs w:val="32"/>
    </w:rPr>
  </w:style>
  <w:style w:type="paragraph" w:styleId="11">
    <w:name w:val="annotation subject"/>
    <w:basedOn w:val="4"/>
    <w:next w:val="4"/>
    <w:link w:val="23"/>
    <w:semiHidden/>
    <w:unhideWhenUsed/>
    <w:uiPriority w:val="99"/>
    <w:rPr>
      <w:b/>
      <w:bCs/>
    </w:rPr>
  </w:style>
  <w:style w:type="table" w:styleId="13">
    <w:name w:val="Table Grid"/>
    <w:basedOn w:val="1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qFormat/>
    <w:uiPriority w:val="99"/>
    <w:rPr>
      <w:rFonts w:cs="Times New Roman"/>
      <w:b/>
      <w:bCs/>
    </w:rPr>
  </w:style>
  <w:style w:type="character" w:styleId="16">
    <w:name w:val="Hyperlink"/>
    <w:basedOn w:val="14"/>
    <w:semiHidden/>
    <w:unhideWhenUsed/>
    <w:qFormat/>
    <w:uiPriority w:val="99"/>
    <w:rPr>
      <w:color w:val="0000FF"/>
      <w:u w:val="single"/>
    </w:rPr>
  </w:style>
  <w:style w:type="character" w:styleId="17">
    <w:name w:val="annotation reference"/>
    <w:basedOn w:val="14"/>
    <w:semiHidden/>
    <w:unhideWhenUsed/>
    <w:uiPriority w:val="0"/>
    <w:rPr>
      <w:sz w:val="21"/>
      <w:szCs w:val="21"/>
    </w:rPr>
  </w:style>
  <w:style w:type="character" w:customStyle="1" w:styleId="18">
    <w:name w:val="标题 1 Char"/>
    <w:basedOn w:val="14"/>
    <w:link w:val="2"/>
    <w:uiPriority w:val="9"/>
    <w:rPr>
      <w:b/>
      <w:bCs/>
      <w:kern w:val="44"/>
      <w:sz w:val="44"/>
      <w:szCs w:val="44"/>
    </w:rPr>
  </w:style>
  <w:style w:type="character" w:customStyle="1" w:styleId="19">
    <w:name w:val="标题 3 Char"/>
    <w:basedOn w:val="14"/>
    <w:link w:val="3"/>
    <w:qFormat/>
    <w:uiPriority w:val="0"/>
    <w:rPr>
      <w:rFonts w:ascii="Times New Roman" w:hAnsi="Times New Roman" w:eastAsia="宋体" w:cs="Times New Roman"/>
      <w:sz w:val="24"/>
      <w:szCs w:val="20"/>
    </w:rPr>
  </w:style>
  <w:style w:type="character" w:customStyle="1" w:styleId="20">
    <w:name w:val="页眉 Char"/>
    <w:basedOn w:val="14"/>
    <w:link w:val="8"/>
    <w:uiPriority w:val="99"/>
    <w:rPr>
      <w:sz w:val="18"/>
      <w:szCs w:val="18"/>
    </w:rPr>
  </w:style>
  <w:style w:type="character" w:customStyle="1" w:styleId="21">
    <w:name w:val="页脚 Char"/>
    <w:basedOn w:val="14"/>
    <w:link w:val="7"/>
    <w:uiPriority w:val="99"/>
    <w:rPr>
      <w:sz w:val="18"/>
      <w:szCs w:val="18"/>
    </w:rPr>
  </w:style>
  <w:style w:type="character" w:customStyle="1" w:styleId="22">
    <w:name w:val="批注文字 Char"/>
    <w:basedOn w:val="14"/>
    <w:link w:val="4"/>
    <w:uiPriority w:val="99"/>
  </w:style>
  <w:style w:type="character" w:customStyle="1" w:styleId="23">
    <w:name w:val="批注主题 Char"/>
    <w:basedOn w:val="22"/>
    <w:link w:val="11"/>
    <w:semiHidden/>
    <w:uiPriority w:val="99"/>
    <w:rPr>
      <w:b/>
      <w:bCs/>
    </w:rPr>
  </w:style>
  <w:style w:type="character" w:customStyle="1" w:styleId="24">
    <w:name w:val="批注框文本 Char"/>
    <w:basedOn w:val="14"/>
    <w:link w:val="6"/>
    <w:semiHidden/>
    <w:uiPriority w:val="99"/>
    <w:rPr>
      <w:sz w:val="18"/>
      <w:szCs w:val="18"/>
    </w:rPr>
  </w:style>
  <w:style w:type="paragraph" w:customStyle="1" w:styleId="25">
    <w:name w:val="样式 行距: 最小值 22 磅"/>
    <w:basedOn w:val="1"/>
    <w:uiPriority w:val="0"/>
    <w:pPr>
      <w:spacing w:line="440" w:lineRule="atLeast"/>
      <w:ind w:firstLine="225" w:firstLineChars="225"/>
    </w:pPr>
    <w:rPr>
      <w:rFonts w:ascii="Times New Roman" w:hAnsi="Times New Roman" w:eastAsia="宋体" w:cs="宋体"/>
      <w:sz w:val="28"/>
      <w:szCs w:val="20"/>
    </w:rPr>
  </w:style>
  <w:style w:type="character" w:customStyle="1" w:styleId="26">
    <w:name w:val="apple-converted-space"/>
    <w:basedOn w:val="14"/>
    <w:uiPriority w:val="0"/>
  </w:style>
  <w:style w:type="character" w:customStyle="1" w:styleId="27">
    <w:name w:val="标题 Char"/>
    <w:basedOn w:val="14"/>
    <w:link w:val="10"/>
    <w:uiPriority w:val="0"/>
    <w:rPr>
      <w:rFonts w:ascii="Cambria" w:hAnsi="Cambria" w:eastAsia="宋体" w:cs="Times New Roman"/>
      <w:b/>
      <w:bCs/>
      <w:sz w:val="44"/>
      <w:szCs w:val="32"/>
    </w:rPr>
  </w:style>
  <w:style w:type="paragraph" w:customStyle="1" w:styleId="28">
    <w:name w:val="标准（正文）"/>
    <w:basedOn w:val="1"/>
    <w:uiPriority w:val="0"/>
    <w:pPr>
      <w:spacing w:line="560" w:lineRule="exact"/>
      <w:ind w:firstLine="560" w:firstLineChars="200"/>
    </w:pPr>
    <w:rPr>
      <w:rFonts w:ascii="仿宋_GB2312" w:hAnsi="Times New Roman" w:eastAsia="仿宋_GB2312" w:cs="Times New Roman"/>
      <w:bCs/>
      <w:sz w:val="28"/>
      <w:szCs w:val="28"/>
    </w:rPr>
  </w:style>
  <w:style w:type="character" w:customStyle="1" w:styleId="29">
    <w:name w:val="正文文本 Char"/>
    <w:basedOn w:val="14"/>
    <w:link w:val="5"/>
    <w:uiPriority w:val="1"/>
    <w:rPr>
      <w:rFonts w:ascii="微软雅黑" w:hAnsi="微软雅黑" w:eastAsia="微软雅黑" w:cs="微软雅黑"/>
      <w:kern w:val="0"/>
      <w:sz w:val="30"/>
      <w:szCs w:val="30"/>
      <w:lang w:eastAsia="en-US"/>
    </w:rPr>
  </w:style>
  <w:style w:type="table" w:customStyle="1" w:styleId="30">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31">
    <w:name w:val="Table Paragraph"/>
    <w:basedOn w:val="1"/>
    <w:qFormat/>
    <w:uiPriority w:val="1"/>
    <w:pPr>
      <w:autoSpaceDE w:val="0"/>
      <w:autoSpaceDN w:val="0"/>
      <w:jc w:val="left"/>
    </w:pPr>
    <w:rPr>
      <w:rFonts w:ascii="宋体" w:hAnsi="宋体" w:eastAsia="宋体" w:cs="宋体"/>
      <w:kern w:val="0"/>
      <w:sz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133"/>
    <customShpInfo spid="_x0000_s1047"/>
    <customShpInfo spid="_x0000_s1050"/>
    <customShpInfo spid="_x0000_s1028"/>
    <customShpInfo spid="_x0000_s1034"/>
    <customShpInfo spid="_x0000_s1040"/>
    <customShpInfo spid="_x0000_s1043"/>
    <customShpInfo spid="_x0000_s1031"/>
    <customShpInfo spid="_x0000_s1036"/>
    <customShpInfo spid="_x0000_s1029"/>
    <customShpInfo spid="_x0000_s1030"/>
    <customShpInfo spid="_x0000_s1032"/>
    <customShpInfo spid="_x0000_s1037"/>
    <customShpInfo spid="_x0000_s1038"/>
    <customShpInfo spid="_x0000_s1041"/>
    <customShpInfo spid="_x0000_s1048"/>
    <customShpInfo spid="_x0000_s1051"/>
    <customShpInfo spid="_x0000_s1052"/>
    <customShpInfo spid="_x0000_s1054"/>
    <customShpInfo spid="_x0000_s1055"/>
    <customShpInfo spid="_x0000_s1056"/>
    <customShpInfo spid="_x0000_s1057"/>
    <customShpInfo spid="_x0000_s1058"/>
    <customShpInfo spid="_x0000_s1059"/>
    <customShpInfo spid="_x0000_s1061"/>
    <customShpInfo spid="_x0000_s1062"/>
    <customShpInfo spid="_x0000_s1065"/>
    <customShpInfo spid="_x0000_s1066"/>
    <customShpInfo spid="_x0000_s1067"/>
    <customShpInfo spid="_x0000_s1135"/>
    <customShpInfo spid="_x0000_s1136"/>
    <customShpInfo spid="_x0000_s1060"/>
    <customShpInfo spid="_x0000_s113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82"/>
    <customShpInfo spid="_x0000_s1295"/>
    <customShpInfo spid="_x0000_s1296"/>
    <customShpInfo spid="_x0000_s1298"/>
    <customShpInfo spid="_x0000_s1299"/>
    <customShpInfo spid="_x0000_s1297"/>
    <customShpInfo spid="_x0000_s1294"/>
    <customShpInfo spid="_x0000_s1301"/>
    <customShpInfo spid="_x0000_s1302"/>
    <customShpInfo spid="_x0000_s1303"/>
    <customShpInfo spid="_x0000_s1300"/>
    <customShpInfo spid="_x0000_s1305"/>
    <customShpInfo spid="_x0000_s1306"/>
    <customShpInfo spid="_x0000_s1307"/>
    <customShpInfo spid="_x0000_s1308"/>
    <customShpInfo spid="_x0000_s1309"/>
    <customShpInfo spid="_x0000_s1310"/>
    <customShpInfo spid="_x0000_s1311"/>
    <customShpInfo spid="_x0000_s1312"/>
    <customShpInfo spid="_x0000_s1304"/>
    <customShpInfo spid="_x0000_s1314"/>
    <customShpInfo spid="_x0000_s1315"/>
    <customShpInfo spid="_x0000_s1313"/>
    <customShpInfo spid="_x0000_s1316"/>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17"/>
    <customShpInfo spid="_x0000_s1281"/>
    <customShpInfo spid="_x0000_s11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02B84-21C6-484A-B355-773C2CB6DDA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1907</Words>
  <Characters>10870</Characters>
  <Lines>90</Lines>
  <Paragraphs>25</Paragraphs>
  <TotalTime>4</TotalTime>
  <ScaleCrop>false</ScaleCrop>
  <LinksUpToDate>false</LinksUpToDate>
  <CharactersWithSpaces>12752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2019-12-05T03:56:00Z</dcterms:created>
  <dc:creator>hwl</dc:creator>
  <cp:lastModifiedBy>f</cp:lastModifiedBy>
  <dcterms:modified xsi:type="dcterms:W3CDTF">2019-12-05T09:10:45Z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